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763" w:rsidRPr="00A43745" w:rsidRDefault="00741E7E" w:rsidP="00612A48">
      <w:pPr>
        <w:spacing w:after="0"/>
        <w:rPr>
          <w:rFonts w:ascii="Arial" w:hAnsi="Arial" w:cs="Arial"/>
          <w:b/>
          <w:color w:val="FC6B6B"/>
          <w:sz w:val="24"/>
          <w:szCs w:val="24"/>
        </w:rPr>
      </w:pPr>
      <w:r w:rsidRPr="00741E7E">
        <w:rPr>
          <w:rFonts w:ascii="Arial" w:hAnsi="Arial" w:cs="Arial"/>
          <w:b/>
          <w:noProof/>
          <w:color w:val="D52427"/>
          <w:sz w:val="24"/>
          <w:szCs w:val="24"/>
          <w:lang w:eastAsia="zh-TW"/>
        </w:rPr>
        <w:pict>
          <v:shapetype id="_x0000_t202" coordsize="21600,21600" o:spt="202" path="m,l,21600r21600,l21600,xe">
            <v:stroke joinstyle="miter"/>
            <v:path gradientshapeok="t" o:connecttype="rect"/>
          </v:shapetype>
          <v:shape id="_x0000_s2051" type="#_x0000_t202" style="position:absolute;margin-left:-88.35pt;margin-top:-.7pt;width:460.4pt;height:55.25pt;z-index:251660288;mso-width-relative:margin;mso-height-relative:margin" filled="f" stroked="f">
            <v:textbox style="mso-next-textbox:#_x0000_s2051">
              <w:txbxContent>
                <w:p w:rsidR="00C34A1E" w:rsidRPr="009962BD" w:rsidRDefault="00C34A1E" w:rsidP="00651943">
                  <w:pPr>
                    <w:spacing w:after="0"/>
                    <w:jc w:val="center"/>
                    <w:rPr>
                      <w:rFonts w:ascii="Arial" w:hAnsi="Arial" w:cs="Arial"/>
                      <w:b/>
                      <w:sz w:val="36"/>
                      <w:szCs w:val="36"/>
                    </w:rPr>
                  </w:pPr>
                  <w:r>
                    <w:rPr>
                      <w:rFonts w:ascii="Arial" w:hAnsi="Arial" w:cs="Arial"/>
                      <w:b/>
                      <w:sz w:val="36"/>
                      <w:szCs w:val="36"/>
                    </w:rPr>
                    <w:t>Synapse Kit</w:t>
                  </w:r>
                </w:p>
                <w:p w:rsidR="00C34A1E" w:rsidRPr="005C22A2" w:rsidRDefault="00C34A1E" w:rsidP="00651943">
                  <w:pPr>
                    <w:spacing w:after="0"/>
                    <w:jc w:val="center"/>
                    <w:rPr>
                      <w:rFonts w:ascii="Arial" w:hAnsi="Arial" w:cs="Arial"/>
                      <w:b/>
                      <w:color w:val="D52427"/>
                      <w:sz w:val="28"/>
                      <w:szCs w:val="28"/>
                    </w:rPr>
                  </w:pPr>
                  <w:r>
                    <w:rPr>
                      <w:rFonts w:ascii="Arial" w:hAnsi="Arial" w:cs="Arial"/>
                      <w:b/>
                      <w:color w:val="D52427"/>
                      <w:sz w:val="28"/>
                      <w:szCs w:val="28"/>
                    </w:rPr>
                    <w:t>Teacher Guide</w:t>
                  </w:r>
                </w:p>
                <w:p w:rsidR="00C34A1E" w:rsidRDefault="00C34A1E"/>
              </w:txbxContent>
            </v:textbox>
          </v:shape>
        </w:pict>
      </w:r>
      <w:r w:rsidR="00FE093E">
        <w:rPr>
          <w:rFonts w:ascii="Arial" w:hAnsi="Arial" w:cs="Arial"/>
          <w:b/>
          <w:noProof/>
          <w:color w:val="D52427"/>
          <w:sz w:val="24"/>
          <w:szCs w:val="24"/>
        </w:rPr>
        <w:drawing>
          <wp:anchor distT="0" distB="0" distL="114300" distR="114300" simplePos="0" relativeHeight="251661312" behindDoc="1" locked="0" layoutInCell="1" allowOverlap="1">
            <wp:simplePos x="0" y="0"/>
            <wp:positionH relativeFrom="column">
              <wp:posOffset>-1828800</wp:posOffset>
            </wp:positionH>
            <wp:positionV relativeFrom="paragraph">
              <wp:posOffset>-408940</wp:posOffset>
            </wp:positionV>
            <wp:extent cx="7048500" cy="981075"/>
            <wp:effectExtent l="1905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47126"/>
                    <a:stretch>
                      <a:fillRect/>
                    </a:stretch>
                  </pic:blipFill>
                  <pic:spPr bwMode="auto">
                    <a:xfrm>
                      <a:off x="0" y="0"/>
                      <a:ext cx="7048500" cy="981075"/>
                    </a:xfrm>
                    <a:prstGeom prst="rect">
                      <a:avLst/>
                    </a:prstGeom>
                    <a:noFill/>
                    <a:ln w="9525">
                      <a:noFill/>
                      <a:miter lim="800000"/>
                      <a:headEnd/>
                      <a:tailEnd/>
                    </a:ln>
                  </pic:spPr>
                </pic:pic>
              </a:graphicData>
            </a:graphic>
          </wp:anchor>
        </w:drawing>
      </w:r>
    </w:p>
    <w:p w:rsidR="00341763" w:rsidRPr="00A43745" w:rsidRDefault="00D32563" w:rsidP="00963F5F">
      <w:pPr>
        <w:spacing w:after="0"/>
        <w:rPr>
          <w:rFonts w:ascii="Arial" w:hAnsi="Arial" w:cs="Arial"/>
          <w:b/>
          <w:color w:val="FC6B6B"/>
          <w:sz w:val="24"/>
          <w:szCs w:val="24"/>
        </w:rPr>
      </w:pPr>
      <w:r w:rsidRPr="00A43745">
        <w:rPr>
          <w:rFonts w:ascii="Arial" w:hAnsi="Arial" w:cs="Arial"/>
          <w:b/>
          <w:noProof/>
          <w:color w:val="FC6B6B"/>
          <w:sz w:val="24"/>
          <w:szCs w:val="24"/>
        </w:rPr>
        <w:drawing>
          <wp:anchor distT="0" distB="0" distL="114300" distR="114300" simplePos="0" relativeHeight="251659263" behindDoc="1" locked="0" layoutInCell="1" allowOverlap="1">
            <wp:simplePos x="0" y="0"/>
            <wp:positionH relativeFrom="column">
              <wp:posOffset>-1838325</wp:posOffset>
            </wp:positionH>
            <wp:positionV relativeFrom="paragraph">
              <wp:posOffset>123190</wp:posOffset>
            </wp:positionV>
            <wp:extent cx="7048500" cy="495300"/>
            <wp:effectExtent l="19050" t="0" r="0" b="0"/>
            <wp:wrapNone/>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72988"/>
                    <a:stretch>
                      <a:fillRect/>
                    </a:stretch>
                  </pic:blipFill>
                  <pic:spPr bwMode="auto">
                    <a:xfrm>
                      <a:off x="0" y="0"/>
                      <a:ext cx="7048500" cy="495300"/>
                    </a:xfrm>
                    <a:prstGeom prst="rect">
                      <a:avLst/>
                    </a:prstGeom>
                    <a:noFill/>
                    <a:ln w="9525">
                      <a:noFill/>
                      <a:miter lim="800000"/>
                      <a:headEnd/>
                      <a:tailEnd/>
                    </a:ln>
                  </pic:spPr>
                </pic:pic>
              </a:graphicData>
            </a:graphic>
          </wp:anchor>
        </w:drawing>
      </w:r>
    </w:p>
    <w:p w:rsidR="00341763" w:rsidRPr="00A43745" w:rsidRDefault="00341763" w:rsidP="00963F5F">
      <w:pPr>
        <w:spacing w:after="0"/>
        <w:rPr>
          <w:rFonts w:ascii="Arial" w:hAnsi="Arial" w:cs="Arial"/>
          <w:b/>
          <w:color w:val="FC6B6B"/>
          <w:sz w:val="24"/>
          <w:szCs w:val="24"/>
        </w:rPr>
      </w:pPr>
    </w:p>
    <w:p w:rsidR="0035330D" w:rsidRDefault="00FE093E" w:rsidP="00A015B2">
      <w:pPr>
        <w:rPr>
          <w:rFonts w:ascii="Arial" w:hAnsi="Arial" w:cs="Arial"/>
          <w:b/>
          <w:sz w:val="24"/>
          <w:szCs w:val="24"/>
          <w:u w:val="single"/>
        </w:rPr>
      </w:pPr>
      <w:r w:rsidRPr="00FE093E">
        <w:rPr>
          <w:rFonts w:ascii="Arial" w:hAnsi="Arial" w:cs="Arial"/>
          <w:b/>
          <w:noProof/>
          <w:sz w:val="24"/>
          <w:szCs w:val="24"/>
          <w:u w:val="single"/>
        </w:rPr>
        <w:drawing>
          <wp:anchor distT="0" distB="0" distL="114300" distR="114300" simplePos="0" relativeHeight="251742208" behindDoc="0" locked="0" layoutInCell="1" allowOverlap="1">
            <wp:simplePos x="0" y="0"/>
            <wp:positionH relativeFrom="margin">
              <wp:posOffset>-242570</wp:posOffset>
            </wp:positionH>
            <wp:positionV relativeFrom="margin">
              <wp:posOffset>-380365</wp:posOffset>
            </wp:positionV>
            <wp:extent cx="1745615" cy="819150"/>
            <wp:effectExtent l="19050" t="0" r="6985" b="0"/>
            <wp:wrapSquare wrapText="bothSides"/>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45615" cy="819150"/>
                    </a:xfrm>
                    <a:prstGeom prst="rect">
                      <a:avLst/>
                    </a:prstGeom>
                    <a:noFill/>
                  </pic:spPr>
                </pic:pic>
              </a:graphicData>
            </a:graphic>
          </wp:anchor>
        </w:drawing>
      </w:r>
    </w:p>
    <w:p w:rsidR="00A015B2" w:rsidRPr="005C22A2" w:rsidRDefault="00C34A1E" w:rsidP="00A015B2">
      <w:pPr>
        <w:spacing w:after="0"/>
        <w:rPr>
          <w:rFonts w:ascii="Arial" w:hAnsi="Arial" w:cs="Arial"/>
          <w:b/>
          <w:color w:val="D52427"/>
          <w:sz w:val="28"/>
          <w:szCs w:val="28"/>
        </w:rPr>
      </w:pPr>
      <w:r>
        <w:rPr>
          <w:rFonts w:ascii="Arial" w:hAnsi="Arial" w:cs="Arial"/>
          <w:b/>
          <w:color w:val="D52427"/>
          <w:sz w:val="28"/>
          <w:szCs w:val="28"/>
        </w:rPr>
        <w:t>Part V</w:t>
      </w:r>
      <w:r w:rsidR="00713E82">
        <w:rPr>
          <w:rFonts w:ascii="Arial" w:hAnsi="Arial" w:cs="Arial"/>
          <w:b/>
          <w:color w:val="D52427"/>
          <w:sz w:val="28"/>
          <w:szCs w:val="28"/>
        </w:rPr>
        <w:t>II</w:t>
      </w:r>
      <w:r w:rsidR="00A015B2">
        <w:rPr>
          <w:rFonts w:ascii="Arial" w:hAnsi="Arial" w:cs="Arial"/>
          <w:b/>
          <w:color w:val="D52427"/>
          <w:sz w:val="28"/>
          <w:szCs w:val="28"/>
        </w:rPr>
        <w:t xml:space="preserve">: </w:t>
      </w:r>
      <w:r w:rsidR="00713E82">
        <w:rPr>
          <w:rFonts w:ascii="Arial" w:hAnsi="Arial" w:cs="Arial"/>
          <w:b/>
          <w:color w:val="D52427"/>
          <w:sz w:val="28"/>
          <w:szCs w:val="28"/>
        </w:rPr>
        <w:t>Modeling Neurotransmission</w:t>
      </w:r>
      <w:r w:rsidR="00AB32C2">
        <w:rPr>
          <w:rFonts w:ascii="Arial" w:hAnsi="Arial" w:cs="Arial"/>
          <w:b/>
          <w:color w:val="D52427"/>
          <w:sz w:val="28"/>
          <w:szCs w:val="28"/>
        </w:rPr>
        <w:t xml:space="preserve"> – A </w:t>
      </w:r>
      <w:proofErr w:type="spellStart"/>
      <w:r>
        <w:rPr>
          <w:rFonts w:ascii="Arial" w:hAnsi="Arial" w:cs="Arial"/>
          <w:b/>
          <w:color w:val="D52427"/>
          <w:sz w:val="28"/>
          <w:szCs w:val="28"/>
        </w:rPr>
        <w:t>GABAergic</w:t>
      </w:r>
      <w:proofErr w:type="spellEnd"/>
      <w:r w:rsidR="00AB32C2">
        <w:rPr>
          <w:rFonts w:ascii="Arial" w:hAnsi="Arial" w:cs="Arial"/>
          <w:b/>
          <w:color w:val="D52427"/>
          <w:sz w:val="28"/>
          <w:szCs w:val="28"/>
        </w:rPr>
        <w:t xml:space="preserve"> Synapse</w:t>
      </w:r>
    </w:p>
    <w:p w:rsidR="00A015B2" w:rsidRPr="006B13D6" w:rsidRDefault="00741E7E" w:rsidP="006B13D6">
      <w:pPr>
        <w:spacing w:after="0"/>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_x0000_s2095" type="#_x0000_t32" style="position:absolute;margin-left:.1pt;margin-top:2.15pt;width:521.05pt;height:.1pt;z-index:251720704" o:connectortype="straight" strokecolor="#d52427" strokeweight="1.5pt"/>
        </w:pict>
      </w:r>
    </w:p>
    <w:p w:rsidR="00C0438F" w:rsidRPr="00C0484D" w:rsidRDefault="00B439EC" w:rsidP="00C0438F">
      <w:pPr>
        <w:pStyle w:val="ListParagraph"/>
        <w:spacing w:after="0"/>
        <w:ind w:left="0"/>
        <w:rPr>
          <w:rFonts w:ascii="Arial" w:hAnsi="Arial" w:cs="Arial"/>
          <w:sz w:val="24"/>
          <w:szCs w:val="24"/>
        </w:rPr>
      </w:pPr>
      <w:r>
        <w:rPr>
          <w:rFonts w:ascii="Arial" w:hAnsi="Arial" w:cs="Arial"/>
          <w:sz w:val="24"/>
          <w:szCs w:val="24"/>
        </w:rPr>
        <w:t xml:space="preserve">The cholinergic and </w:t>
      </w:r>
      <w:proofErr w:type="spellStart"/>
      <w:r>
        <w:rPr>
          <w:rFonts w:ascii="Arial" w:hAnsi="Arial" w:cs="Arial"/>
          <w:sz w:val="24"/>
          <w:szCs w:val="24"/>
        </w:rPr>
        <w:t>dopaminergic</w:t>
      </w:r>
      <w:proofErr w:type="spellEnd"/>
      <w:r>
        <w:rPr>
          <w:rFonts w:ascii="Arial" w:hAnsi="Arial" w:cs="Arial"/>
          <w:sz w:val="24"/>
          <w:szCs w:val="24"/>
        </w:rPr>
        <w:t xml:space="preserve"> synapses previously modeled are examples of </w:t>
      </w:r>
      <w:r w:rsidRPr="00B439EC">
        <w:rPr>
          <w:rFonts w:ascii="Arial" w:hAnsi="Arial" w:cs="Arial"/>
          <w:b/>
          <w:color w:val="548DD4" w:themeColor="text2" w:themeTint="99"/>
          <w:sz w:val="24"/>
          <w:szCs w:val="24"/>
        </w:rPr>
        <w:t>excitatory synapses</w:t>
      </w:r>
      <w:r>
        <w:rPr>
          <w:rFonts w:ascii="Arial" w:hAnsi="Arial" w:cs="Arial"/>
          <w:sz w:val="24"/>
          <w:szCs w:val="24"/>
        </w:rPr>
        <w:t xml:space="preserve"> because a depolarization occurs in the postsynaptic neuron.  </w:t>
      </w:r>
      <w:r w:rsidRPr="00B439EC">
        <w:rPr>
          <w:rFonts w:ascii="Arial" w:hAnsi="Arial" w:cs="Arial"/>
          <w:b/>
          <w:color w:val="548DD4" w:themeColor="text2" w:themeTint="99"/>
          <w:sz w:val="24"/>
          <w:szCs w:val="24"/>
        </w:rPr>
        <w:t>Inhibitory synapses</w:t>
      </w:r>
      <w:r>
        <w:rPr>
          <w:rFonts w:ascii="Arial" w:hAnsi="Arial" w:cs="Arial"/>
          <w:sz w:val="24"/>
          <w:szCs w:val="24"/>
        </w:rPr>
        <w:t xml:space="preserve"> reduce the postsynaptic neuron’s ability to generate an action potential.  </w:t>
      </w:r>
      <w:r w:rsidR="00C0438F" w:rsidRPr="00A43745">
        <w:rPr>
          <w:rFonts w:ascii="Arial" w:hAnsi="Arial" w:cs="Arial"/>
          <w:sz w:val="24"/>
          <w:szCs w:val="24"/>
        </w:rPr>
        <w:t xml:space="preserve">You will next model the events of neurotransmission at </w:t>
      </w:r>
      <w:r w:rsidR="00C0438F">
        <w:rPr>
          <w:rFonts w:ascii="Arial" w:hAnsi="Arial" w:cs="Arial"/>
          <w:sz w:val="24"/>
          <w:szCs w:val="24"/>
        </w:rPr>
        <w:t xml:space="preserve">a </w:t>
      </w:r>
      <w:proofErr w:type="spellStart"/>
      <w:r w:rsidR="00C0438F">
        <w:rPr>
          <w:rFonts w:ascii="Arial" w:hAnsi="Arial" w:cs="Arial"/>
          <w:b/>
          <w:color w:val="548DD4" w:themeColor="text2" w:themeTint="99"/>
          <w:sz w:val="24"/>
          <w:szCs w:val="24"/>
        </w:rPr>
        <w:t>GABAergic</w:t>
      </w:r>
      <w:proofErr w:type="spellEnd"/>
      <w:r w:rsidR="00C0438F" w:rsidRPr="00C0484D">
        <w:rPr>
          <w:rFonts w:ascii="Arial" w:hAnsi="Arial" w:cs="Arial"/>
          <w:b/>
          <w:color w:val="548DD4" w:themeColor="text2" w:themeTint="99"/>
          <w:sz w:val="24"/>
          <w:szCs w:val="24"/>
        </w:rPr>
        <w:t xml:space="preserve"> synapse</w:t>
      </w:r>
      <w:r w:rsidR="00C0438F">
        <w:rPr>
          <w:rFonts w:ascii="Arial" w:hAnsi="Arial" w:cs="Arial"/>
          <w:sz w:val="24"/>
          <w:szCs w:val="24"/>
        </w:rPr>
        <w:t xml:space="preserve">.  </w:t>
      </w:r>
      <w:proofErr w:type="spellStart"/>
      <w:r w:rsidR="00C0438F">
        <w:rPr>
          <w:rFonts w:ascii="Arial" w:hAnsi="Arial" w:cs="Arial"/>
          <w:sz w:val="24"/>
          <w:szCs w:val="24"/>
        </w:rPr>
        <w:t>GABAergic</w:t>
      </w:r>
      <w:proofErr w:type="spellEnd"/>
      <w:r w:rsidR="00C0438F">
        <w:rPr>
          <w:rFonts w:ascii="Arial" w:hAnsi="Arial" w:cs="Arial"/>
          <w:sz w:val="24"/>
          <w:szCs w:val="24"/>
        </w:rPr>
        <w:t xml:space="preserve"> synapses utilize </w:t>
      </w:r>
      <w:r w:rsidR="00C0438F">
        <w:rPr>
          <w:rFonts w:ascii="Arial" w:hAnsi="Arial" w:cs="Arial"/>
          <w:b/>
          <w:sz w:val="24"/>
          <w:szCs w:val="24"/>
        </w:rPr>
        <w:t>gamma-amino butyric acid (GABA)</w:t>
      </w:r>
      <w:r w:rsidR="00C0438F">
        <w:rPr>
          <w:rFonts w:ascii="Arial" w:hAnsi="Arial" w:cs="Arial"/>
          <w:sz w:val="24"/>
          <w:szCs w:val="24"/>
        </w:rPr>
        <w:t xml:space="preserve"> as the chemical of neurotransmission.</w:t>
      </w:r>
    </w:p>
    <w:p w:rsidR="00A43745" w:rsidRPr="00A43745" w:rsidRDefault="000503EF" w:rsidP="005B1534">
      <w:pPr>
        <w:pStyle w:val="ListParagraph"/>
        <w:spacing w:after="0"/>
        <w:ind w:left="0"/>
        <w:rPr>
          <w:rFonts w:ascii="Arial" w:hAnsi="Arial" w:cs="Arial"/>
          <w:sz w:val="24"/>
          <w:szCs w:val="24"/>
        </w:rPr>
      </w:pPr>
      <w:r>
        <w:rPr>
          <w:rFonts w:ascii="Arial" w:hAnsi="Arial" w:cs="Arial"/>
          <w:b/>
          <w:sz w:val="24"/>
          <w:szCs w:val="24"/>
        </w:rPr>
        <w:t xml:space="preserve"> </w:t>
      </w:r>
      <w:r>
        <w:rPr>
          <w:rFonts w:ascii="Arial" w:hAnsi="Arial" w:cs="Arial"/>
          <w:b/>
          <w:color w:val="548DD4" w:themeColor="text2" w:themeTint="99"/>
          <w:sz w:val="24"/>
          <w:szCs w:val="24"/>
        </w:rPr>
        <w:t xml:space="preserve">  </w:t>
      </w:r>
      <w:r>
        <w:rPr>
          <w:rFonts w:ascii="Arial" w:hAnsi="Arial" w:cs="Arial"/>
          <w:sz w:val="24"/>
          <w:szCs w:val="24"/>
        </w:rPr>
        <w:t xml:space="preserve"> </w:t>
      </w:r>
      <w:r w:rsidR="006B13D6">
        <w:rPr>
          <w:rFonts w:ascii="Arial" w:hAnsi="Arial" w:cs="Arial"/>
          <w:sz w:val="24"/>
          <w:szCs w:val="24"/>
        </w:rPr>
        <w:t xml:space="preserve">   </w:t>
      </w:r>
      <w:r w:rsidR="00A43745" w:rsidRPr="00A43745">
        <w:rPr>
          <w:rFonts w:ascii="Arial" w:hAnsi="Arial" w:cs="Arial"/>
          <w:sz w:val="24"/>
          <w:szCs w:val="24"/>
        </w:rPr>
        <w:t xml:space="preserve">  </w:t>
      </w:r>
    </w:p>
    <w:p w:rsidR="00C0484D" w:rsidRDefault="00C0484D" w:rsidP="005B1534">
      <w:pPr>
        <w:pStyle w:val="ListParagraph"/>
        <w:spacing w:after="0"/>
        <w:ind w:left="0"/>
        <w:rPr>
          <w:rFonts w:ascii="Arial" w:hAnsi="Arial" w:cs="Arial"/>
          <w:sz w:val="24"/>
          <w:szCs w:val="24"/>
        </w:rPr>
      </w:pPr>
    </w:p>
    <w:p w:rsidR="00713E82" w:rsidRDefault="003426BB" w:rsidP="005B1534">
      <w:pPr>
        <w:pStyle w:val="ListParagraph"/>
        <w:spacing w:after="0"/>
        <w:ind w:left="0"/>
        <w:rPr>
          <w:rFonts w:ascii="Arial" w:hAnsi="Arial" w:cs="Arial"/>
          <w:sz w:val="24"/>
          <w:szCs w:val="24"/>
        </w:rPr>
      </w:pPr>
      <w:proofErr w:type="gramStart"/>
      <w:r>
        <w:rPr>
          <w:rFonts w:ascii="Arial" w:hAnsi="Arial" w:cs="Arial"/>
          <w:sz w:val="24"/>
          <w:szCs w:val="24"/>
        </w:rPr>
        <w:t>7</w:t>
      </w:r>
      <w:r w:rsidR="00A43745" w:rsidRPr="00A43745">
        <w:rPr>
          <w:rFonts w:ascii="Arial" w:hAnsi="Arial" w:cs="Arial"/>
          <w:sz w:val="24"/>
          <w:szCs w:val="24"/>
        </w:rPr>
        <w:t xml:space="preserve">a.  </w:t>
      </w:r>
      <w:r w:rsidR="00713E82">
        <w:rPr>
          <w:rFonts w:ascii="Arial" w:hAnsi="Arial" w:cs="Arial"/>
          <w:sz w:val="24"/>
          <w:szCs w:val="24"/>
        </w:rPr>
        <w:tab/>
      </w:r>
      <w:r w:rsidR="00BC7608">
        <w:rPr>
          <w:rFonts w:ascii="Arial" w:hAnsi="Arial" w:cs="Arial"/>
          <w:sz w:val="24"/>
          <w:szCs w:val="24"/>
        </w:rPr>
        <w:t>Using the template below, model</w:t>
      </w:r>
      <w:r w:rsidR="00713E82">
        <w:rPr>
          <w:rFonts w:ascii="Arial" w:hAnsi="Arial" w:cs="Arial"/>
          <w:sz w:val="24"/>
          <w:szCs w:val="24"/>
        </w:rPr>
        <w:t xml:space="preserve"> </w:t>
      </w:r>
      <w:r w:rsidR="00B439EC">
        <w:rPr>
          <w:rFonts w:ascii="Arial" w:hAnsi="Arial" w:cs="Arial"/>
          <w:sz w:val="24"/>
          <w:szCs w:val="24"/>
        </w:rPr>
        <w:t>a</w:t>
      </w:r>
      <w:r w:rsidR="00C56B45">
        <w:rPr>
          <w:rFonts w:ascii="Arial" w:hAnsi="Arial" w:cs="Arial"/>
          <w:sz w:val="24"/>
          <w:szCs w:val="24"/>
        </w:rPr>
        <w:t xml:space="preserve"> </w:t>
      </w:r>
      <w:proofErr w:type="spellStart"/>
      <w:r w:rsidR="00B439EC">
        <w:rPr>
          <w:rFonts w:ascii="Arial" w:hAnsi="Arial" w:cs="Arial"/>
          <w:sz w:val="24"/>
          <w:szCs w:val="24"/>
        </w:rPr>
        <w:t>GABAergic</w:t>
      </w:r>
      <w:proofErr w:type="spellEnd"/>
      <w:r w:rsidR="00C56B45">
        <w:rPr>
          <w:rFonts w:ascii="Arial" w:hAnsi="Arial" w:cs="Arial"/>
          <w:sz w:val="24"/>
          <w:szCs w:val="24"/>
        </w:rPr>
        <w:t xml:space="preserve"> synapse</w:t>
      </w:r>
      <w:r w:rsidR="00713E82">
        <w:rPr>
          <w:rFonts w:ascii="Arial" w:hAnsi="Arial" w:cs="Arial"/>
          <w:sz w:val="24"/>
          <w:szCs w:val="24"/>
        </w:rPr>
        <w:t>.</w:t>
      </w:r>
      <w:proofErr w:type="gramEnd"/>
      <w:r w:rsidR="00713E82">
        <w:rPr>
          <w:rFonts w:ascii="Arial" w:hAnsi="Arial" w:cs="Arial"/>
          <w:sz w:val="24"/>
          <w:szCs w:val="24"/>
        </w:rPr>
        <w:t xml:space="preserve">  Be sure to </w:t>
      </w:r>
      <w:r w:rsidR="00B439EC">
        <w:rPr>
          <w:rFonts w:ascii="Arial" w:hAnsi="Arial" w:cs="Arial"/>
          <w:sz w:val="24"/>
          <w:szCs w:val="24"/>
        </w:rPr>
        <w:t>label</w:t>
      </w:r>
      <w:r w:rsidR="00713E82">
        <w:rPr>
          <w:rFonts w:ascii="Arial" w:hAnsi="Arial" w:cs="Arial"/>
          <w:sz w:val="24"/>
          <w:szCs w:val="24"/>
        </w:rPr>
        <w:t xml:space="preserve"> </w:t>
      </w:r>
      <w:r w:rsidR="00CD2FEF">
        <w:rPr>
          <w:rFonts w:ascii="Arial" w:hAnsi="Arial" w:cs="Arial"/>
          <w:sz w:val="24"/>
          <w:szCs w:val="24"/>
        </w:rPr>
        <w:t>all of the following:  v</w:t>
      </w:r>
      <w:r w:rsidR="00713E82">
        <w:rPr>
          <w:rFonts w:ascii="Arial" w:hAnsi="Arial" w:cs="Arial"/>
          <w:sz w:val="24"/>
          <w:szCs w:val="24"/>
        </w:rPr>
        <w:t xml:space="preserve">oltage-gated sodium channel, voltage-gated potassium channel, </w:t>
      </w:r>
      <w:r w:rsidR="00B439EC">
        <w:rPr>
          <w:rFonts w:ascii="Arial" w:hAnsi="Arial" w:cs="Arial"/>
          <w:sz w:val="24"/>
          <w:szCs w:val="24"/>
        </w:rPr>
        <w:t>GABA</w:t>
      </w:r>
      <w:r w:rsidR="00713E82">
        <w:rPr>
          <w:rFonts w:ascii="Arial" w:hAnsi="Arial" w:cs="Arial"/>
          <w:sz w:val="24"/>
          <w:szCs w:val="24"/>
        </w:rPr>
        <w:t xml:space="preserve">, synaptic vesicle, </w:t>
      </w:r>
      <w:proofErr w:type="spellStart"/>
      <w:r w:rsidR="00713E82">
        <w:rPr>
          <w:rFonts w:ascii="Arial" w:hAnsi="Arial" w:cs="Arial"/>
          <w:sz w:val="24"/>
          <w:szCs w:val="24"/>
        </w:rPr>
        <w:t>presynaptic</w:t>
      </w:r>
      <w:proofErr w:type="spellEnd"/>
      <w:r w:rsidR="00713E82">
        <w:rPr>
          <w:rFonts w:ascii="Arial" w:hAnsi="Arial" w:cs="Arial"/>
          <w:sz w:val="24"/>
          <w:szCs w:val="24"/>
        </w:rPr>
        <w:t xml:space="preserve"> cell, potassium leak channel, sodium-potassium pump, synaptic cleft, </w:t>
      </w:r>
      <w:r w:rsidR="00C0438F">
        <w:rPr>
          <w:rFonts w:ascii="Arial" w:hAnsi="Arial" w:cs="Arial"/>
          <w:sz w:val="24"/>
          <w:szCs w:val="24"/>
        </w:rPr>
        <w:t>GABA receptor</w:t>
      </w:r>
      <w:r w:rsidR="00713E82">
        <w:rPr>
          <w:rFonts w:ascii="Arial" w:hAnsi="Arial" w:cs="Arial"/>
          <w:sz w:val="24"/>
          <w:szCs w:val="24"/>
        </w:rPr>
        <w:t>,</w:t>
      </w:r>
      <w:r w:rsidR="00C0438F">
        <w:rPr>
          <w:rFonts w:ascii="Arial" w:hAnsi="Arial" w:cs="Arial"/>
          <w:sz w:val="24"/>
          <w:szCs w:val="24"/>
        </w:rPr>
        <w:t xml:space="preserve"> and</w:t>
      </w:r>
      <w:r w:rsidR="00713E82">
        <w:rPr>
          <w:rFonts w:ascii="Arial" w:hAnsi="Arial" w:cs="Arial"/>
          <w:sz w:val="24"/>
          <w:szCs w:val="24"/>
        </w:rPr>
        <w:t xml:space="preserve"> calcium channel</w:t>
      </w:r>
      <w:r w:rsidR="00C0438F">
        <w:rPr>
          <w:rFonts w:ascii="Arial" w:hAnsi="Arial" w:cs="Arial"/>
          <w:sz w:val="24"/>
          <w:szCs w:val="24"/>
        </w:rPr>
        <w:t>.</w:t>
      </w:r>
    </w:p>
    <w:p w:rsidR="00C0438F" w:rsidRDefault="00C0438F" w:rsidP="005B1534">
      <w:pPr>
        <w:pStyle w:val="ListParagraph"/>
        <w:spacing w:after="0"/>
        <w:ind w:left="0"/>
        <w:rPr>
          <w:rFonts w:ascii="Arial" w:hAnsi="Arial" w:cs="Arial"/>
          <w:b/>
          <w:color w:val="7030A0"/>
          <w:sz w:val="24"/>
          <w:szCs w:val="24"/>
        </w:rPr>
      </w:pPr>
    </w:p>
    <w:p w:rsidR="00A43745" w:rsidRDefault="00C0438F" w:rsidP="005B1534">
      <w:pPr>
        <w:pStyle w:val="ListParagraph"/>
        <w:spacing w:after="0"/>
        <w:ind w:left="0"/>
        <w:rPr>
          <w:rFonts w:ascii="Arial" w:hAnsi="Arial" w:cs="Arial"/>
          <w:sz w:val="24"/>
          <w:szCs w:val="24"/>
        </w:rPr>
      </w:pPr>
      <w:r>
        <w:rPr>
          <w:rFonts w:ascii="Arial" w:hAnsi="Arial" w:cs="Arial"/>
          <w:b/>
          <w:color w:val="7030A0"/>
          <w:sz w:val="24"/>
          <w:szCs w:val="24"/>
        </w:rPr>
        <w:t xml:space="preserve">MARK – change diagrams to reflect </w:t>
      </w:r>
      <w:proofErr w:type="spellStart"/>
      <w:r>
        <w:rPr>
          <w:rFonts w:ascii="Arial" w:hAnsi="Arial" w:cs="Arial"/>
          <w:b/>
          <w:color w:val="7030A0"/>
          <w:sz w:val="24"/>
          <w:szCs w:val="24"/>
        </w:rPr>
        <w:t>GABAergic</w:t>
      </w:r>
      <w:proofErr w:type="spellEnd"/>
      <w:r>
        <w:rPr>
          <w:rFonts w:ascii="Arial" w:hAnsi="Arial" w:cs="Arial"/>
          <w:b/>
          <w:color w:val="7030A0"/>
          <w:sz w:val="24"/>
          <w:szCs w:val="24"/>
        </w:rPr>
        <w:t xml:space="preserve"> synapse</w:t>
      </w:r>
      <w:r w:rsidR="00713E82">
        <w:rPr>
          <w:rFonts w:ascii="Arial" w:hAnsi="Arial" w:cs="Arial"/>
          <w:sz w:val="24"/>
          <w:szCs w:val="24"/>
        </w:rPr>
        <w:tab/>
      </w:r>
    </w:p>
    <w:p w:rsidR="00A015B2" w:rsidRDefault="00A015B2" w:rsidP="005B1534">
      <w:pPr>
        <w:pStyle w:val="ListParagraph"/>
        <w:spacing w:after="0"/>
        <w:ind w:left="0"/>
        <w:rPr>
          <w:rFonts w:ascii="Arial" w:hAnsi="Arial" w:cs="Arial"/>
          <w:sz w:val="24"/>
          <w:szCs w:val="24"/>
        </w:rPr>
      </w:pPr>
      <w:r>
        <w:rPr>
          <w:rFonts w:ascii="Arial" w:hAnsi="Arial" w:cs="Arial"/>
          <w:noProof/>
          <w:sz w:val="24"/>
          <w:szCs w:val="24"/>
        </w:rPr>
        <w:drawing>
          <wp:anchor distT="0" distB="0" distL="114300" distR="114300" simplePos="0" relativeHeight="251721728" behindDoc="0" locked="0" layoutInCell="1" allowOverlap="1">
            <wp:simplePos x="0" y="0"/>
            <wp:positionH relativeFrom="column">
              <wp:posOffset>-95250</wp:posOffset>
            </wp:positionH>
            <wp:positionV relativeFrom="paragraph">
              <wp:posOffset>96535</wp:posOffset>
            </wp:positionV>
            <wp:extent cx="6690094" cy="2402958"/>
            <wp:effectExtent l="19050" t="0" r="0" b="0"/>
            <wp:wrapNone/>
            <wp:docPr id="17413" name="Picture 17412" descr="Untitled-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6.png"/>
                    <pic:cNvPicPr/>
                  </pic:nvPicPr>
                  <pic:blipFill>
                    <a:blip r:embed="rId10" cstate="print"/>
                    <a:stretch>
                      <a:fillRect/>
                    </a:stretch>
                  </pic:blipFill>
                  <pic:spPr>
                    <a:xfrm>
                      <a:off x="0" y="0"/>
                      <a:ext cx="6690094" cy="2402958"/>
                    </a:xfrm>
                    <a:prstGeom prst="rect">
                      <a:avLst/>
                    </a:prstGeom>
                  </pic:spPr>
                </pic:pic>
              </a:graphicData>
            </a:graphic>
          </wp:anchor>
        </w:drawing>
      </w:r>
    </w:p>
    <w:p w:rsidR="00A015B2" w:rsidRDefault="00A015B2" w:rsidP="005B1534">
      <w:pPr>
        <w:pStyle w:val="ListParagraph"/>
        <w:spacing w:after="0"/>
        <w:ind w:left="0"/>
        <w:rPr>
          <w:rFonts w:ascii="Arial" w:hAnsi="Arial" w:cs="Arial"/>
          <w:sz w:val="24"/>
          <w:szCs w:val="24"/>
        </w:rPr>
      </w:pPr>
    </w:p>
    <w:p w:rsidR="00A015B2" w:rsidRDefault="00A015B2" w:rsidP="005B1534">
      <w:pPr>
        <w:pStyle w:val="ListParagraph"/>
        <w:spacing w:after="0"/>
        <w:ind w:left="0"/>
        <w:rPr>
          <w:rFonts w:ascii="Arial" w:hAnsi="Arial" w:cs="Arial"/>
          <w:sz w:val="24"/>
          <w:szCs w:val="24"/>
        </w:rPr>
      </w:pPr>
      <w:r w:rsidRPr="00A015B2">
        <w:rPr>
          <w:noProof/>
          <w:szCs w:val="24"/>
        </w:rPr>
        <w:drawing>
          <wp:inline distT="0" distB="0" distL="0" distR="0">
            <wp:extent cx="6686550" cy="1853348"/>
            <wp:effectExtent l="19050" t="0" r="0" b="0"/>
            <wp:docPr id="1741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6686550" cy="1853348"/>
                    </a:xfrm>
                    <a:prstGeom prst="rect">
                      <a:avLst/>
                    </a:prstGeom>
                    <a:noFill/>
                    <a:ln w="9525">
                      <a:noFill/>
                      <a:miter lim="800000"/>
                      <a:headEnd/>
                      <a:tailEnd/>
                    </a:ln>
                  </pic:spPr>
                </pic:pic>
              </a:graphicData>
            </a:graphic>
          </wp:inline>
        </w:drawing>
      </w:r>
    </w:p>
    <w:p w:rsidR="00A015B2" w:rsidRDefault="00A015B2" w:rsidP="005B1534">
      <w:pPr>
        <w:pStyle w:val="ListParagraph"/>
        <w:spacing w:after="0"/>
        <w:ind w:left="0"/>
        <w:rPr>
          <w:rFonts w:ascii="Arial" w:hAnsi="Arial" w:cs="Arial"/>
          <w:sz w:val="24"/>
          <w:szCs w:val="24"/>
        </w:rPr>
      </w:pPr>
    </w:p>
    <w:p w:rsidR="00AB32C2" w:rsidRDefault="00AB32C2" w:rsidP="005B1534">
      <w:pPr>
        <w:pStyle w:val="ListParagraph"/>
        <w:spacing w:after="0"/>
        <w:ind w:left="0"/>
        <w:rPr>
          <w:rFonts w:ascii="Arial" w:hAnsi="Arial" w:cs="Arial"/>
          <w:sz w:val="24"/>
          <w:szCs w:val="24"/>
        </w:rPr>
      </w:pPr>
    </w:p>
    <w:p w:rsidR="00C0484D" w:rsidRDefault="00C0484D" w:rsidP="00BB2584">
      <w:pPr>
        <w:pStyle w:val="ListParagraph"/>
        <w:spacing w:after="0"/>
        <w:ind w:left="0"/>
        <w:rPr>
          <w:rFonts w:ascii="Arial" w:hAnsi="Arial" w:cs="Arial"/>
          <w:sz w:val="24"/>
          <w:szCs w:val="24"/>
        </w:rPr>
      </w:pPr>
    </w:p>
    <w:p w:rsidR="00513548" w:rsidRPr="00A43745" w:rsidRDefault="00BB2584" w:rsidP="005B1534">
      <w:pPr>
        <w:rPr>
          <w:rFonts w:ascii="Arial" w:hAnsi="Arial" w:cs="Arial"/>
          <w:sz w:val="24"/>
          <w:szCs w:val="24"/>
        </w:rPr>
      </w:pPr>
      <w:r w:rsidRPr="00513548">
        <w:rPr>
          <w:noProof/>
          <w:szCs w:val="24"/>
        </w:rPr>
        <w:drawing>
          <wp:anchor distT="0" distB="0" distL="114300" distR="114300" simplePos="0" relativeHeight="251727872" behindDoc="0" locked="0" layoutInCell="1" allowOverlap="1">
            <wp:simplePos x="0" y="0"/>
            <wp:positionH relativeFrom="column">
              <wp:posOffset>21590</wp:posOffset>
            </wp:positionH>
            <wp:positionV relativeFrom="paragraph">
              <wp:posOffset>272415</wp:posOffset>
            </wp:positionV>
            <wp:extent cx="2495550" cy="1693545"/>
            <wp:effectExtent l="19050" t="19050" r="19050" b="20955"/>
            <wp:wrapSquare wrapText="bothSides"/>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2495550" cy="1693545"/>
                    </a:xfrm>
                    <a:prstGeom prst="rect">
                      <a:avLst/>
                    </a:prstGeom>
                    <a:noFill/>
                    <a:ln w="12700">
                      <a:solidFill>
                        <a:schemeClr val="tx1"/>
                      </a:solidFill>
                      <a:miter lim="800000"/>
                      <a:headEnd/>
                      <a:tailEnd/>
                    </a:ln>
                  </pic:spPr>
                </pic:pic>
              </a:graphicData>
            </a:graphic>
          </wp:anchor>
        </w:drawing>
      </w:r>
    </w:p>
    <w:p w:rsidR="00A43745" w:rsidRDefault="00A43745" w:rsidP="00513548">
      <w:pPr>
        <w:pStyle w:val="ListParagraph"/>
        <w:spacing w:after="0"/>
        <w:ind w:left="4320"/>
        <w:rPr>
          <w:rFonts w:ascii="Arial" w:hAnsi="Arial" w:cs="Arial"/>
          <w:sz w:val="24"/>
          <w:szCs w:val="24"/>
        </w:rPr>
      </w:pPr>
      <w:proofErr w:type="gramStart"/>
      <w:r w:rsidRPr="00A43745">
        <w:rPr>
          <w:rFonts w:ascii="Arial" w:hAnsi="Arial" w:cs="Arial"/>
          <w:b/>
          <w:sz w:val="24"/>
          <w:szCs w:val="24"/>
        </w:rPr>
        <w:t>Step</w:t>
      </w:r>
      <w:proofErr w:type="gramEnd"/>
      <w:r w:rsidRPr="00A43745">
        <w:rPr>
          <w:rFonts w:ascii="Arial" w:hAnsi="Arial" w:cs="Arial"/>
          <w:b/>
          <w:sz w:val="24"/>
          <w:szCs w:val="24"/>
        </w:rPr>
        <w:t xml:space="preserve"> 1</w:t>
      </w:r>
      <w:r w:rsidR="00F25F21">
        <w:rPr>
          <w:rFonts w:ascii="Arial" w:hAnsi="Arial" w:cs="Arial"/>
          <w:b/>
          <w:sz w:val="24"/>
          <w:szCs w:val="24"/>
        </w:rPr>
        <w:t xml:space="preserve"> -</w:t>
      </w:r>
      <w:r w:rsidR="00F25F21">
        <w:rPr>
          <w:rFonts w:ascii="Arial" w:hAnsi="Arial" w:cs="Arial"/>
          <w:sz w:val="24"/>
          <w:szCs w:val="24"/>
        </w:rPr>
        <w:t xml:space="preserve"> </w:t>
      </w:r>
      <w:r w:rsidRPr="00A43745">
        <w:rPr>
          <w:rFonts w:ascii="Arial" w:hAnsi="Arial" w:cs="Arial"/>
          <w:sz w:val="24"/>
          <w:szCs w:val="24"/>
        </w:rPr>
        <w:t>Action potential arrives at the terminal end of the presynaptic cell.</w:t>
      </w: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Pr="00A43745" w:rsidRDefault="00513548" w:rsidP="005B1534">
      <w:pPr>
        <w:pStyle w:val="ListParagraph"/>
        <w:spacing w:after="0"/>
        <w:ind w:left="0"/>
        <w:rPr>
          <w:rFonts w:ascii="Arial" w:hAnsi="Arial" w:cs="Arial"/>
          <w:sz w:val="24"/>
          <w:szCs w:val="24"/>
        </w:rPr>
      </w:pPr>
    </w:p>
    <w:p w:rsidR="00BB2584" w:rsidRPr="00BB2584" w:rsidRDefault="00BB2584" w:rsidP="00BB2584">
      <w:pPr>
        <w:spacing w:after="0"/>
        <w:rPr>
          <w:rFonts w:ascii="Arial" w:hAnsi="Arial" w:cs="Arial"/>
          <w:b/>
          <w:sz w:val="24"/>
          <w:szCs w:val="24"/>
        </w:rPr>
      </w:pPr>
    </w:p>
    <w:p w:rsidR="00BB2584" w:rsidRDefault="00BB2584" w:rsidP="00513548">
      <w:pPr>
        <w:pStyle w:val="ListParagraph"/>
        <w:spacing w:after="0"/>
        <w:ind w:left="4320"/>
        <w:rPr>
          <w:rFonts w:ascii="Arial" w:hAnsi="Arial" w:cs="Arial"/>
          <w:b/>
          <w:sz w:val="24"/>
          <w:szCs w:val="24"/>
        </w:rPr>
      </w:pPr>
    </w:p>
    <w:p w:rsidR="00BB2584" w:rsidRDefault="00BB2584" w:rsidP="00513548">
      <w:pPr>
        <w:pStyle w:val="ListParagraph"/>
        <w:spacing w:after="0"/>
        <w:ind w:left="4320"/>
        <w:rPr>
          <w:rFonts w:ascii="Arial" w:hAnsi="Arial" w:cs="Arial"/>
          <w:b/>
          <w:sz w:val="24"/>
          <w:szCs w:val="24"/>
        </w:rPr>
      </w:pPr>
    </w:p>
    <w:p w:rsidR="00A43745" w:rsidRPr="00A43745" w:rsidRDefault="00513548" w:rsidP="00513548">
      <w:pPr>
        <w:pStyle w:val="ListParagraph"/>
        <w:spacing w:after="0"/>
        <w:ind w:left="4320"/>
        <w:rPr>
          <w:rFonts w:ascii="Arial" w:hAnsi="Arial" w:cs="Arial"/>
          <w:sz w:val="24"/>
          <w:szCs w:val="24"/>
        </w:rPr>
      </w:pPr>
      <w:r>
        <w:rPr>
          <w:rFonts w:ascii="Arial" w:hAnsi="Arial" w:cs="Arial"/>
          <w:b/>
          <w:noProof/>
          <w:sz w:val="24"/>
          <w:szCs w:val="24"/>
        </w:rPr>
        <w:drawing>
          <wp:anchor distT="0" distB="0" distL="114300" distR="114300" simplePos="0" relativeHeight="251722752" behindDoc="0" locked="0" layoutInCell="1" allowOverlap="1">
            <wp:simplePos x="0" y="0"/>
            <wp:positionH relativeFrom="column">
              <wp:posOffset>586105</wp:posOffset>
            </wp:positionH>
            <wp:positionV relativeFrom="paragraph">
              <wp:posOffset>18415</wp:posOffset>
            </wp:positionV>
            <wp:extent cx="1838325" cy="1894205"/>
            <wp:effectExtent l="38100" t="19050" r="28575" b="10795"/>
            <wp:wrapSquare wrapText="bothSides"/>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1838325" cy="1894205"/>
                    </a:xfrm>
                    <a:prstGeom prst="rect">
                      <a:avLst/>
                    </a:prstGeom>
                    <a:noFill/>
                    <a:ln w="12700">
                      <a:solidFill>
                        <a:schemeClr val="tx1"/>
                      </a:solidFill>
                      <a:miter lim="800000"/>
                      <a:headEnd/>
                      <a:tailEnd/>
                    </a:ln>
                  </pic:spPr>
                </pic:pic>
              </a:graphicData>
            </a:graphic>
          </wp:anchor>
        </w:drawing>
      </w:r>
      <w:r w:rsidR="00A43745" w:rsidRPr="00A43745">
        <w:rPr>
          <w:rFonts w:ascii="Arial" w:hAnsi="Arial" w:cs="Arial"/>
          <w:b/>
          <w:sz w:val="24"/>
          <w:szCs w:val="24"/>
        </w:rPr>
        <w:t>Step 2</w:t>
      </w:r>
      <w:r w:rsidR="00F25F21">
        <w:rPr>
          <w:rFonts w:ascii="Arial" w:hAnsi="Arial" w:cs="Arial"/>
          <w:b/>
          <w:sz w:val="24"/>
          <w:szCs w:val="24"/>
        </w:rPr>
        <w:t xml:space="preserve"> - </w:t>
      </w:r>
      <w:r w:rsidR="00A43745" w:rsidRPr="00A43745">
        <w:rPr>
          <w:rFonts w:ascii="Arial" w:hAnsi="Arial" w:cs="Arial"/>
          <w:sz w:val="24"/>
          <w:szCs w:val="24"/>
        </w:rPr>
        <w:t xml:space="preserve">Calcium channels open in the presynaptic axon terminal.  Open the calcium channels (red) and move some calcium ions to the interior of the neuron.  Calcium ions bind to </w:t>
      </w:r>
      <w:proofErr w:type="spellStart"/>
      <w:r w:rsidR="00A43745" w:rsidRPr="00A43745">
        <w:rPr>
          <w:rFonts w:ascii="Arial" w:hAnsi="Arial" w:cs="Arial"/>
          <w:sz w:val="24"/>
          <w:szCs w:val="24"/>
        </w:rPr>
        <w:t>synaptotagmin</w:t>
      </w:r>
      <w:proofErr w:type="spellEnd"/>
      <w:r w:rsidR="00A43745" w:rsidRPr="00A43745">
        <w:rPr>
          <w:rFonts w:ascii="Arial" w:hAnsi="Arial" w:cs="Arial"/>
          <w:sz w:val="24"/>
          <w:szCs w:val="24"/>
        </w:rPr>
        <w:t>.</w:t>
      </w:r>
    </w:p>
    <w:p w:rsidR="00A43745" w:rsidRDefault="00A43745"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513548" w:rsidRDefault="00513548" w:rsidP="005B1534">
      <w:pPr>
        <w:pStyle w:val="ListParagraph"/>
        <w:spacing w:after="0"/>
        <w:ind w:left="0"/>
        <w:rPr>
          <w:rFonts w:ascii="Arial" w:hAnsi="Arial" w:cs="Arial"/>
          <w:sz w:val="24"/>
          <w:szCs w:val="24"/>
        </w:rPr>
      </w:pPr>
    </w:p>
    <w:p w:rsidR="00A43745" w:rsidRPr="00A43745" w:rsidRDefault="00513548" w:rsidP="00513548">
      <w:pPr>
        <w:pStyle w:val="ListParagraph"/>
        <w:spacing w:after="0"/>
        <w:ind w:left="4320"/>
        <w:rPr>
          <w:rFonts w:ascii="Arial" w:hAnsi="Arial" w:cs="Arial"/>
          <w:sz w:val="24"/>
          <w:szCs w:val="24"/>
        </w:rPr>
      </w:pPr>
      <w:r>
        <w:rPr>
          <w:rFonts w:ascii="Arial" w:hAnsi="Arial" w:cs="Arial"/>
          <w:noProof/>
          <w:sz w:val="24"/>
          <w:szCs w:val="24"/>
        </w:rPr>
        <w:drawing>
          <wp:anchor distT="0" distB="0" distL="114300" distR="114300" simplePos="0" relativeHeight="251723776" behindDoc="0" locked="0" layoutInCell="1" allowOverlap="1">
            <wp:simplePos x="0" y="0"/>
            <wp:positionH relativeFrom="column">
              <wp:posOffset>24130</wp:posOffset>
            </wp:positionH>
            <wp:positionV relativeFrom="paragraph">
              <wp:posOffset>46355</wp:posOffset>
            </wp:positionV>
            <wp:extent cx="1981200" cy="1979930"/>
            <wp:effectExtent l="19050" t="19050" r="19050" b="20320"/>
            <wp:wrapSquare wrapText="bothSides"/>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1981200" cy="1979930"/>
                    </a:xfrm>
                    <a:prstGeom prst="rect">
                      <a:avLst/>
                    </a:prstGeom>
                    <a:noFill/>
                    <a:ln w="12700">
                      <a:solidFill>
                        <a:schemeClr val="tx1"/>
                      </a:solidFill>
                      <a:miter lim="800000"/>
                      <a:headEnd/>
                      <a:tailEnd/>
                    </a:ln>
                  </pic:spPr>
                </pic:pic>
              </a:graphicData>
            </a:graphic>
          </wp:anchor>
        </w:drawing>
      </w:r>
      <w:r w:rsidR="00A43745" w:rsidRPr="00A43745">
        <w:rPr>
          <w:rFonts w:ascii="Arial" w:hAnsi="Arial" w:cs="Arial"/>
          <w:b/>
          <w:sz w:val="24"/>
          <w:szCs w:val="24"/>
        </w:rPr>
        <w:t>Step 3</w:t>
      </w:r>
      <w:r w:rsidR="00F25F21">
        <w:rPr>
          <w:rFonts w:ascii="Arial" w:hAnsi="Arial" w:cs="Arial"/>
          <w:b/>
          <w:sz w:val="24"/>
          <w:szCs w:val="24"/>
        </w:rPr>
        <w:t xml:space="preserve"> - </w:t>
      </w:r>
      <w:r w:rsidR="00950B86">
        <w:rPr>
          <w:rFonts w:ascii="Arial" w:hAnsi="Arial" w:cs="Arial"/>
          <w:sz w:val="24"/>
          <w:szCs w:val="24"/>
        </w:rPr>
        <w:t>GABA</w:t>
      </w:r>
      <w:r w:rsidR="00A43745" w:rsidRPr="00A43745">
        <w:rPr>
          <w:rFonts w:ascii="Arial" w:hAnsi="Arial" w:cs="Arial"/>
          <w:sz w:val="24"/>
          <w:szCs w:val="24"/>
        </w:rPr>
        <w:t xml:space="preserve"> is released.  Move the synaptic vesicle to the terminal end of the neuron.  SNAP/SNARE proteins interact to bring the vesicle in position to fuse with the cell membrane.</w:t>
      </w:r>
    </w:p>
    <w:p w:rsidR="00A43745" w:rsidRDefault="00A43745"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513548" w:rsidRPr="00A43745" w:rsidRDefault="00EB20A1" w:rsidP="00513548">
      <w:pPr>
        <w:pStyle w:val="ListParagraph"/>
        <w:spacing w:after="0"/>
        <w:ind w:left="4320"/>
        <w:rPr>
          <w:rFonts w:ascii="Arial" w:hAnsi="Arial" w:cs="Arial"/>
          <w:sz w:val="24"/>
          <w:szCs w:val="24"/>
        </w:rPr>
      </w:pPr>
      <w:r>
        <w:rPr>
          <w:rFonts w:ascii="Arial" w:hAnsi="Arial" w:cs="Arial"/>
          <w:noProof/>
          <w:sz w:val="24"/>
          <w:szCs w:val="24"/>
        </w:rPr>
        <w:drawing>
          <wp:anchor distT="0" distB="0" distL="114300" distR="114300" simplePos="0" relativeHeight="251724800" behindDoc="0" locked="0" layoutInCell="1" allowOverlap="1">
            <wp:simplePos x="0" y="0"/>
            <wp:positionH relativeFrom="column">
              <wp:posOffset>332740</wp:posOffset>
            </wp:positionH>
            <wp:positionV relativeFrom="paragraph">
              <wp:posOffset>3810</wp:posOffset>
            </wp:positionV>
            <wp:extent cx="1644015" cy="1188085"/>
            <wp:effectExtent l="19050" t="19050" r="13335" b="12065"/>
            <wp:wrapSquare wrapText="bothSides"/>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1644015" cy="1188085"/>
                    </a:xfrm>
                    <a:prstGeom prst="rect">
                      <a:avLst/>
                    </a:prstGeom>
                    <a:noFill/>
                    <a:ln w="12700">
                      <a:solidFill>
                        <a:schemeClr val="tx1"/>
                      </a:solidFill>
                      <a:miter lim="800000"/>
                      <a:headEnd/>
                      <a:tailEnd/>
                    </a:ln>
                  </pic:spPr>
                </pic:pic>
              </a:graphicData>
            </a:graphic>
          </wp:anchor>
        </w:drawing>
      </w:r>
    </w:p>
    <w:p w:rsidR="00AB32C2" w:rsidRDefault="00A43745" w:rsidP="00513548">
      <w:pPr>
        <w:pStyle w:val="ListParagraph"/>
        <w:spacing w:after="0"/>
        <w:ind w:left="4320"/>
        <w:rPr>
          <w:rFonts w:ascii="Arial" w:hAnsi="Arial" w:cs="Arial"/>
          <w:sz w:val="24"/>
          <w:szCs w:val="24"/>
        </w:rPr>
      </w:pPr>
      <w:r w:rsidRPr="00A43745">
        <w:rPr>
          <w:rFonts w:ascii="Arial" w:hAnsi="Arial" w:cs="Arial"/>
          <w:b/>
          <w:sz w:val="24"/>
          <w:szCs w:val="24"/>
        </w:rPr>
        <w:t>Step 4</w:t>
      </w:r>
      <w:r w:rsidR="00F25F21">
        <w:rPr>
          <w:rFonts w:ascii="Arial" w:hAnsi="Arial" w:cs="Arial"/>
          <w:b/>
          <w:sz w:val="24"/>
          <w:szCs w:val="24"/>
        </w:rPr>
        <w:t xml:space="preserve"> - </w:t>
      </w:r>
      <w:r w:rsidR="00950B86">
        <w:rPr>
          <w:rFonts w:ascii="Arial" w:hAnsi="Arial" w:cs="Arial"/>
          <w:sz w:val="24"/>
          <w:szCs w:val="24"/>
        </w:rPr>
        <w:t>GABA</w:t>
      </w:r>
      <w:r w:rsidRPr="00A43745">
        <w:rPr>
          <w:rFonts w:ascii="Arial" w:hAnsi="Arial" w:cs="Arial"/>
          <w:sz w:val="24"/>
          <w:szCs w:val="24"/>
        </w:rPr>
        <w:t xml:space="preserve"> binds to</w:t>
      </w:r>
      <w:r w:rsidR="00950B86">
        <w:rPr>
          <w:rFonts w:ascii="Arial" w:hAnsi="Arial" w:cs="Arial"/>
          <w:sz w:val="24"/>
          <w:szCs w:val="24"/>
        </w:rPr>
        <w:t xml:space="preserve"> the</w:t>
      </w:r>
      <w:r w:rsidR="00EB20A1">
        <w:rPr>
          <w:rFonts w:ascii="Arial" w:hAnsi="Arial" w:cs="Arial"/>
          <w:sz w:val="24"/>
          <w:szCs w:val="24"/>
        </w:rPr>
        <w:t xml:space="preserve"> postsynaptic receptors and</w:t>
      </w:r>
      <w:r w:rsidRPr="00A43745">
        <w:rPr>
          <w:rFonts w:ascii="Arial" w:hAnsi="Arial" w:cs="Arial"/>
          <w:sz w:val="24"/>
          <w:szCs w:val="24"/>
        </w:rPr>
        <w:t xml:space="preserve"> traverses the synaptic cleft to bind to the </w:t>
      </w:r>
      <w:r w:rsidR="00950B86">
        <w:rPr>
          <w:rFonts w:ascii="Arial" w:hAnsi="Arial" w:cs="Arial"/>
          <w:sz w:val="24"/>
          <w:szCs w:val="24"/>
        </w:rPr>
        <w:t>GABA</w:t>
      </w:r>
      <w:r w:rsidRPr="00A43745">
        <w:rPr>
          <w:rFonts w:ascii="Arial" w:hAnsi="Arial" w:cs="Arial"/>
          <w:sz w:val="24"/>
          <w:szCs w:val="24"/>
        </w:rPr>
        <w:t xml:space="preserve"> receptor on the postsynaptic membrane</w:t>
      </w:r>
    </w:p>
    <w:p w:rsidR="00513548" w:rsidRDefault="00513548" w:rsidP="00513548">
      <w:pPr>
        <w:pStyle w:val="ListParagraph"/>
        <w:spacing w:after="0"/>
        <w:ind w:left="4320"/>
        <w:rPr>
          <w:rFonts w:ascii="Arial" w:hAnsi="Arial" w:cs="Arial"/>
          <w:sz w:val="24"/>
          <w:szCs w:val="24"/>
        </w:rPr>
      </w:pPr>
    </w:p>
    <w:p w:rsidR="00EB20A1" w:rsidRDefault="00EB20A1" w:rsidP="00513548">
      <w:pPr>
        <w:pStyle w:val="ListParagraph"/>
        <w:spacing w:after="0"/>
        <w:ind w:left="4320"/>
        <w:rPr>
          <w:rFonts w:ascii="Arial" w:hAnsi="Arial" w:cs="Arial"/>
          <w:sz w:val="24"/>
          <w:szCs w:val="24"/>
        </w:rPr>
      </w:pPr>
    </w:p>
    <w:p w:rsidR="00EB20A1" w:rsidRPr="00A43745" w:rsidRDefault="00EB20A1" w:rsidP="00513548">
      <w:pPr>
        <w:pStyle w:val="ListParagraph"/>
        <w:spacing w:after="0"/>
        <w:ind w:left="4320"/>
        <w:rPr>
          <w:rFonts w:ascii="Arial" w:hAnsi="Arial" w:cs="Arial"/>
          <w:sz w:val="24"/>
          <w:szCs w:val="24"/>
        </w:rPr>
      </w:pPr>
    </w:p>
    <w:p w:rsidR="00A43745" w:rsidRDefault="00513548" w:rsidP="00513548">
      <w:pPr>
        <w:pStyle w:val="ListParagraph"/>
        <w:spacing w:after="0"/>
        <w:ind w:left="4320"/>
        <w:rPr>
          <w:rFonts w:ascii="Arial" w:hAnsi="Arial" w:cs="Arial"/>
          <w:sz w:val="24"/>
          <w:szCs w:val="24"/>
        </w:rPr>
      </w:pPr>
      <w:r>
        <w:rPr>
          <w:rFonts w:ascii="Arial" w:hAnsi="Arial" w:cs="Arial"/>
          <w:b/>
          <w:noProof/>
          <w:sz w:val="24"/>
          <w:szCs w:val="24"/>
        </w:rPr>
        <w:drawing>
          <wp:anchor distT="0" distB="0" distL="114300" distR="114300" simplePos="0" relativeHeight="251725824" behindDoc="0" locked="0" layoutInCell="1" allowOverlap="1">
            <wp:simplePos x="0" y="0"/>
            <wp:positionH relativeFrom="column">
              <wp:posOffset>358775</wp:posOffset>
            </wp:positionH>
            <wp:positionV relativeFrom="paragraph">
              <wp:posOffset>220980</wp:posOffset>
            </wp:positionV>
            <wp:extent cx="1646555" cy="1021715"/>
            <wp:effectExtent l="19050" t="19050" r="10795" b="26035"/>
            <wp:wrapSquare wrapText="bothSides"/>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1646555" cy="1021715"/>
                    </a:xfrm>
                    <a:prstGeom prst="rect">
                      <a:avLst/>
                    </a:prstGeom>
                    <a:noFill/>
                    <a:ln w="12700">
                      <a:solidFill>
                        <a:schemeClr val="tx1"/>
                      </a:solidFill>
                      <a:miter lim="800000"/>
                      <a:headEnd/>
                      <a:tailEnd/>
                    </a:ln>
                  </pic:spPr>
                </pic:pic>
              </a:graphicData>
            </a:graphic>
          </wp:anchor>
        </w:drawing>
      </w:r>
      <w:r w:rsidR="00A43745" w:rsidRPr="00A43745">
        <w:rPr>
          <w:rFonts w:ascii="Arial" w:hAnsi="Arial" w:cs="Arial"/>
          <w:b/>
          <w:sz w:val="24"/>
          <w:szCs w:val="24"/>
        </w:rPr>
        <w:t>Step 5</w:t>
      </w:r>
      <w:r w:rsidR="00F25F21">
        <w:rPr>
          <w:rFonts w:ascii="Arial" w:hAnsi="Arial" w:cs="Arial"/>
          <w:b/>
          <w:sz w:val="24"/>
          <w:szCs w:val="24"/>
        </w:rPr>
        <w:t xml:space="preserve"> - </w:t>
      </w:r>
      <w:r w:rsidR="00F25F21">
        <w:rPr>
          <w:rFonts w:ascii="Arial" w:hAnsi="Arial" w:cs="Arial"/>
          <w:sz w:val="24"/>
          <w:szCs w:val="24"/>
        </w:rPr>
        <w:t>Ion</w:t>
      </w:r>
      <w:r w:rsidR="00A43745" w:rsidRPr="00A43745">
        <w:rPr>
          <w:rFonts w:ascii="Arial" w:hAnsi="Arial" w:cs="Arial"/>
          <w:sz w:val="24"/>
          <w:szCs w:val="24"/>
        </w:rPr>
        <w:t xml:space="preserve"> channels open in the postsynaptic membrane.  The </w:t>
      </w:r>
      <w:r w:rsidR="00950B86">
        <w:rPr>
          <w:rFonts w:ascii="Arial" w:hAnsi="Arial" w:cs="Arial"/>
          <w:sz w:val="24"/>
          <w:szCs w:val="24"/>
        </w:rPr>
        <w:t>GABA</w:t>
      </w:r>
      <w:r w:rsidR="00A43745" w:rsidRPr="00A43745">
        <w:rPr>
          <w:rFonts w:ascii="Arial" w:hAnsi="Arial" w:cs="Arial"/>
          <w:sz w:val="24"/>
          <w:szCs w:val="24"/>
        </w:rPr>
        <w:t xml:space="preserve"> receptor opens to allow </w:t>
      </w:r>
      <w:r w:rsidR="00950B86">
        <w:rPr>
          <w:rFonts w:ascii="Arial" w:hAnsi="Arial" w:cs="Arial"/>
          <w:sz w:val="24"/>
          <w:szCs w:val="24"/>
        </w:rPr>
        <w:t>chloride</w:t>
      </w:r>
      <w:r w:rsidR="00514182">
        <w:rPr>
          <w:rFonts w:ascii="Arial" w:hAnsi="Arial" w:cs="Arial"/>
          <w:sz w:val="24"/>
          <w:szCs w:val="24"/>
        </w:rPr>
        <w:t xml:space="preserve"> </w:t>
      </w:r>
      <w:r w:rsidR="00A43745" w:rsidRPr="00A43745">
        <w:rPr>
          <w:rFonts w:ascii="Arial" w:hAnsi="Arial" w:cs="Arial"/>
          <w:sz w:val="24"/>
          <w:szCs w:val="24"/>
        </w:rPr>
        <w:t>ions</w:t>
      </w:r>
      <w:r w:rsidR="00EB20A1">
        <w:rPr>
          <w:rFonts w:ascii="Arial" w:hAnsi="Arial" w:cs="Arial"/>
          <w:sz w:val="24"/>
          <w:szCs w:val="24"/>
        </w:rPr>
        <w:t xml:space="preserve"> (</w:t>
      </w:r>
      <w:proofErr w:type="spellStart"/>
      <w:r w:rsidR="00EB20A1">
        <w:rPr>
          <w:rFonts w:ascii="Arial" w:hAnsi="Arial" w:cs="Arial"/>
          <w:sz w:val="24"/>
          <w:szCs w:val="24"/>
        </w:rPr>
        <w:t>Cl</w:t>
      </w:r>
      <w:proofErr w:type="spellEnd"/>
      <w:r w:rsidR="00EB20A1" w:rsidRPr="00EB20A1">
        <w:rPr>
          <w:rFonts w:ascii="Arial" w:hAnsi="Arial" w:cs="Arial"/>
          <w:sz w:val="24"/>
          <w:szCs w:val="24"/>
          <w:vertAlign w:val="superscript"/>
        </w:rPr>
        <w:t>-</w:t>
      </w:r>
      <w:r w:rsidR="00EB20A1">
        <w:rPr>
          <w:rFonts w:ascii="Arial" w:hAnsi="Arial" w:cs="Arial"/>
          <w:sz w:val="24"/>
          <w:szCs w:val="24"/>
        </w:rPr>
        <w:t>)</w:t>
      </w:r>
      <w:r w:rsidR="00A43745" w:rsidRPr="00A43745">
        <w:rPr>
          <w:rFonts w:ascii="Arial" w:hAnsi="Arial" w:cs="Arial"/>
          <w:sz w:val="24"/>
          <w:szCs w:val="24"/>
        </w:rPr>
        <w:t xml:space="preserve"> to follow their concentration gradient into the postsynaptic cell.  </w:t>
      </w:r>
      <w:proofErr w:type="spellStart"/>
      <w:r w:rsidR="00950B86">
        <w:rPr>
          <w:rFonts w:ascii="Arial" w:hAnsi="Arial" w:cs="Arial"/>
          <w:sz w:val="24"/>
          <w:szCs w:val="24"/>
        </w:rPr>
        <w:t>Hyperpolarization</w:t>
      </w:r>
      <w:proofErr w:type="spellEnd"/>
      <w:r w:rsidR="00A43745" w:rsidRPr="00A43745">
        <w:rPr>
          <w:rFonts w:ascii="Arial" w:hAnsi="Arial" w:cs="Arial"/>
          <w:sz w:val="24"/>
          <w:szCs w:val="24"/>
        </w:rPr>
        <w:t xml:space="preserve"> of the postsynaptic ce</w:t>
      </w:r>
      <w:r w:rsidR="00CD2FEF">
        <w:rPr>
          <w:rFonts w:ascii="Arial" w:hAnsi="Arial" w:cs="Arial"/>
          <w:sz w:val="24"/>
          <w:szCs w:val="24"/>
        </w:rPr>
        <w:t xml:space="preserve">ll occurs </w:t>
      </w:r>
      <w:r w:rsidR="00950B86">
        <w:rPr>
          <w:rFonts w:ascii="Arial" w:hAnsi="Arial" w:cs="Arial"/>
          <w:sz w:val="24"/>
          <w:szCs w:val="24"/>
        </w:rPr>
        <w:t>inhibiting the generation of an</w:t>
      </w:r>
      <w:r w:rsidR="00CD2FEF">
        <w:rPr>
          <w:rFonts w:ascii="Arial" w:hAnsi="Arial" w:cs="Arial"/>
          <w:sz w:val="24"/>
          <w:szCs w:val="24"/>
        </w:rPr>
        <w:t xml:space="preserve"> action potential</w:t>
      </w:r>
      <w:r w:rsidR="00950B86">
        <w:rPr>
          <w:rFonts w:ascii="Arial" w:hAnsi="Arial" w:cs="Arial"/>
          <w:sz w:val="24"/>
          <w:szCs w:val="24"/>
        </w:rPr>
        <w:t>.</w:t>
      </w:r>
      <w:r w:rsidR="00CD2FEF">
        <w:rPr>
          <w:rFonts w:ascii="Arial" w:hAnsi="Arial" w:cs="Arial"/>
          <w:sz w:val="24"/>
          <w:szCs w:val="24"/>
        </w:rPr>
        <w:t xml:space="preserve"> </w:t>
      </w:r>
    </w:p>
    <w:p w:rsidR="00513548" w:rsidRDefault="00513548" w:rsidP="00513548">
      <w:pPr>
        <w:pStyle w:val="ListParagraph"/>
        <w:spacing w:after="0"/>
        <w:ind w:left="4320"/>
        <w:rPr>
          <w:rFonts w:ascii="Arial" w:hAnsi="Arial" w:cs="Arial"/>
          <w:sz w:val="24"/>
          <w:szCs w:val="24"/>
        </w:rPr>
      </w:pPr>
    </w:p>
    <w:p w:rsidR="00513548" w:rsidRDefault="00513548" w:rsidP="00513548">
      <w:pPr>
        <w:pStyle w:val="ListParagraph"/>
        <w:spacing w:after="0"/>
        <w:ind w:left="4320"/>
        <w:rPr>
          <w:rFonts w:ascii="Arial" w:hAnsi="Arial" w:cs="Arial"/>
          <w:sz w:val="24"/>
          <w:szCs w:val="24"/>
        </w:rPr>
      </w:pPr>
    </w:p>
    <w:p w:rsidR="003923F9" w:rsidRDefault="00A43745" w:rsidP="0035330D">
      <w:pPr>
        <w:pStyle w:val="ListParagraph"/>
        <w:spacing w:after="0"/>
        <w:ind w:left="4320"/>
        <w:rPr>
          <w:rFonts w:ascii="Arial" w:hAnsi="Arial" w:cs="Arial"/>
          <w:sz w:val="24"/>
          <w:szCs w:val="24"/>
        </w:rPr>
      </w:pPr>
      <w:r w:rsidRPr="0035330D">
        <w:rPr>
          <w:rFonts w:ascii="Arial" w:hAnsi="Arial" w:cs="Arial"/>
          <w:b/>
          <w:sz w:val="24"/>
          <w:szCs w:val="24"/>
        </w:rPr>
        <w:t>Step 6</w:t>
      </w:r>
      <w:r w:rsidR="00F25F21" w:rsidRPr="0035330D">
        <w:rPr>
          <w:rFonts w:ascii="Arial" w:hAnsi="Arial" w:cs="Arial"/>
          <w:b/>
          <w:sz w:val="24"/>
          <w:szCs w:val="24"/>
        </w:rPr>
        <w:t xml:space="preserve"> - </w:t>
      </w:r>
      <w:r w:rsidR="00514182">
        <w:rPr>
          <w:rFonts w:ascii="Arial" w:hAnsi="Arial" w:cs="Arial"/>
          <w:sz w:val="24"/>
          <w:szCs w:val="24"/>
        </w:rPr>
        <w:t>High-affinity transporters</w:t>
      </w:r>
      <w:r w:rsidRPr="0035330D">
        <w:rPr>
          <w:rFonts w:ascii="Arial" w:hAnsi="Arial" w:cs="Arial"/>
          <w:sz w:val="24"/>
          <w:szCs w:val="24"/>
        </w:rPr>
        <w:t xml:space="preserve"> </w:t>
      </w:r>
      <w:r w:rsidR="00514182">
        <w:rPr>
          <w:rFonts w:ascii="Arial" w:hAnsi="Arial" w:cs="Arial"/>
          <w:sz w:val="24"/>
          <w:szCs w:val="24"/>
        </w:rPr>
        <w:t xml:space="preserve">terminate the action of GABA by returning it to the </w:t>
      </w:r>
      <w:proofErr w:type="spellStart"/>
      <w:r w:rsidR="00514182">
        <w:rPr>
          <w:rFonts w:ascii="Arial" w:hAnsi="Arial" w:cs="Arial"/>
          <w:sz w:val="24"/>
          <w:szCs w:val="24"/>
        </w:rPr>
        <w:t>presynaptic</w:t>
      </w:r>
      <w:proofErr w:type="spellEnd"/>
      <w:r w:rsidR="00514182">
        <w:rPr>
          <w:rFonts w:ascii="Arial" w:hAnsi="Arial" w:cs="Arial"/>
          <w:sz w:val="24"/>
          <w:szCs w:val="24"/>
        </w:rPr>
        <w:t xml:space="preserve"> neuron for reuse. </w:t>
      </w:r>
    </w:p>
    <w:p w:rsidR="00514182" w:rsidRPr="0035330D" w:rsidRDefault="00514182" w:rsidP="0035330D">
      <w:pPr>
        <w:pStyle w:val="ListParagraph"/>
        <w:spacing w:after="0"/>
        <w:ind w:left="4320"/>
        <w:rPr>
          <w:rFonts w:ascii="Arial" w:hAnsi="Arial" w:cs="Arial"/>
          <w:sz w:val="24"/>
          <w:szCs w:val="24"/>
        </w:rPr>
      </w:pPr>
    </w:p>
    <w:p w:rsidR="007D78D3" w:rsidRDefault="007D78D3" w:rsidP="007D78D3">
      <w:pPr>
        <w:pStyle w:val="ListParagraph"/>
        <w:spacing w:after="0"/>
        <w:ind w:hanging="720"/>
        <w:rPr>
          <w:rFonts w:ascii="Arial" w:hAnsi="Arial" w:cs="Arial"/>
          <w:sz w:val="24"/>
          <w:szCs w:val="24"/>
        </w:rPr>
      </w:pPr>
      <w:r>
        <w:rPr>
          <w:rFonts w:ascii="Arial" w:hAnsi="Arial" w:cs="Arial"/>
          <w:sz w:val="24"/>
          <w:szCs w:val="24"/>
        </w:rPr>
        <w:lastRenderedPageBreak/>
        <w:t>7</w:t>
      </w:r>
      <w:r w:rsidR="00CD2FEF">
        <w:rPr>
          <w:rFonts w:ascii="Arial" w:hAnsi="Arial" w:cs="Arial"/>
          <w:sz w:val="24"/>
          <w:szCs w:val="24"/>
        </w:rPr>
        <w:t>b.</w:t>
      </w:r>
      <w:r>
        <w:rPr>
          <w:rFonts w:ascii="Arial" w:hAnsi="Arial" w:cs="Arial"/>
          <w:sz w:val="24"/>
          <w:szCs w:val="24"/>
        </w:rPr>
        <w:tab/>
        <w:t xml:space="preserve">Identify the </w:t>
      </w:r>
      <w:proofErr w:type="spellStart"/>
      <w:r>
        <w:rPr>
          <w:rFonts w:ascii="Arial" w:hAnsi="Arial" w:cs="Arial"/>
          <w:sz w:val="24"/>
          <w:szCs w:val="24"/>
        </w:rPr>
        <w:t>GABAergic</w:t>
      </w:r>
      <w:proofErr w:type="spellEnd"/>
      <w:r>
        <w:rPr>
          <w:rFonts w:ascii="Arial" w:hAnsi="Arial" w:cs="Arial"/>
          <w:sz w:val="24"/>
          <w:szCs w:val="24"/>
        </w:rPr>
        <w:t xml:space="preserve"> synapse as </w:t>
      </w:r>
      <w:proofErr w:type="spellStart"/>
      <w:r>
        <w:rPr>
          <w:rFonts w:ascii="Arial" w:hAnsi="Arial" w:cs="Arial"/>
          <w:sz w:val="24"/>
          <w:szCs w:val="24"/>
        </w:rPr>
        <w:t>ionotropic</w:t>
      </w:r>
      <w:proofErr w:type="spellEnd"/>
      <w:r>
        <w:rPr>
          <w:rFonts w:ascii="Arial" w:hAnsi="Arial" w:cs="Arial"/>
          <w:sz w:val="24"/>
          <w:szCs w:val="24"/>
        </w:rPr>
        <w:t xml:space="preserve"> or </w:t>
      </w:r>
      <w:proofErr w:type="spellStart"/>
      <w:r>
        <w:rPr>
          <w:rFonts w:ascii="Arial" w:hAnsi="Arial" w:cs="Arial"/>
          <w:sz w:val="24"/>
          <w:szCs w:val="24"/>
        </w:rPr>
        <w:t>metabotropic</w:t>
      </w:r>
      <w:proofErr w:type="spellEnd"/>
      <w:r>
        <w:rPr>
          <w:rFonts w:ascii="Arial" w:hAnsi="Arial" w:cs="Arial"/>
          <w:sz w:val="24"/>
          <w:szCs w:val="24"/>
        </w:rPr>
        <w:t>.  Explain your choice.</w:t>
      </w:r>
    </w:p>
    <w:p w:rsidR="00CD2FEF" w:rsidRPr="007D78D3" w:rsidRDefault="007D78D3" w:rsidP="007D78D3">
      <w:pPr>
        <w:pStyle w:val="ListParagraph"/>
        <w:spacing w:after="0"/>
        <w:ind w:hanging="720"/>
        <w:rPr>
          <w:rFonts w:ascii="Arial" w:hAnsi="Arial" w:cs="Arial"/>
          <w:color w:val="00B050"/>
          <w:sz w:val="24"/>
          <w:szCs w:val="24"/>
        </w:rPr>
      </w:pPr>
      <w:r>
        <w:rPr>
          <w:rFonts w:ascii="Arial" w:hAnsi="Arial" w:cs="Arial"/>
          <w:sz w:val="24"/>
          <w:szCs w:val="24"/>
        </w:rPr>
        <w:tab/>
      </w:r>
      <w:r w:rsidRPr="007D78D3">
        <w:rPr>
          <w:rFonts w:ascii="Arial" w:hAnsi="Arial" w:cs="Arial"/>
          <w:color w:val="00B050"/>
          <w:sz w:val="24"/>
          <w:szCs w:val="24"/>
        </w:rPr>
        <w:t xml:space="preserve">(The </w:t>
      </w:r>
      <w:proofErr w:type="spellStart"/>
      <w:r w:rsidRPr="007D78D3">
        <w:rPr>
          <w:rFonts w:ascii="Arial" w:hAnsi="Arial" w:cs="Arial"/>
          <w:color w:val="00B050"/>
          <w:sz w:val="24"/>
          <w:szCs w:val="24"/>
        </w:rPr>
        <w:t>GABAergic</w:t>
      </w:r>
      <w:proofErr w:type="spellEnd"/>
      <w:r w:rsidRPr="007D78D3">
        <w:rPr>
          <w:rFonts w:ascii="Arial" w:hAnsi="Arial" w:cs="Arial"/>
          <w:color w:val="00B050"/>
          <w:sz w:val="24"/>
          <w:szCs w:val="24"/>
        </w:rPr>
        <w:t xml:space="preserve"> synapse is an </w:t>
      </w:r>
      <w:proofErr w:type="spellStart"/>
      <w:r w:rsidRPr="007D78D3">
        <w:rPr>
          <w:rFonts w:ascii="Arial" w:hAnsi="Arial" w:cs="Arial"/>
          <w:color w:val="00B050"/>
          <w:sz w:val="24"/>
          <w:szCs w:val="24"/>
        </w:rPr>
        <w:t>ionotropic</w:t>
      </w:r>
      <w:proofErr w:type="spellEnd"/>
      <w:r w:rsidRPr="007D78D3">
        <w:rPr>
          <w:rFonts w:ascii="Arial" w:hAnsi="Arial" w:cs="Arial"/>
          <w:color w:val="00B050"/>
          <w:sz w:val="24"/>
          <w:szCs w:val="24"/>
        </w:rPr>
        <w:t xml:space="preserve"> synapse because the receptor is a </w:t>
      </w:r>
      <w:proofErr w:type="spellStart"/>
      <w:r w:rsidRPr="007D78D3">
        <w:rPr>
          <w:rFonts w:ascii="Arial" w:hAnsi="Arial" w:cs="Arial"/>
          <w:color w:val="00B050"/>
          <w:sz w:val="24"/>
          <w:szCs w:val="24"/>
        </w:rPr>
        <w:t>ligand</w:t>
      </w:r>
      <w:proofErr w:type="spellEnd"/>
      <w:r w:rsidRPr="007D78D3">
        <w:rPr>
          <w:rFonts w:ascii="Arial" w:hAnsi="Arial" w:cs="Arial"/>
          <w:color w:val="00B050"/>
          <w:sz w:val="24"/>
          <w:szCs w:val="24"/>
        </w:rPr>
        <w:t>-gated ion channel.)</w:t>
      </w:r>
      <w:r w:rsidR="00CD2FEF" w:rsidRPr="007D78D3">
        <w:rPr>
          <w:rFonts w:ascii="Arial" w:hAnsi="Arial" w:cs="Arial"/>
          <w:color w:val="00B050"/>
          <w:sz w:val="24"/>
          <w:szCs w:val="24"/>
        </w:rPr>
        <w:tab/>
      </w:r>
    </w:p>
    <w:p w:rsidR="00CD2FEF" w:rsidRDefault="00CD2FEF" w:rsidP="00CD2FEF">
      <w:pPr>
        <w:pStyle w:val="ListParagraph"/>
        <w:spacing w:after="0"/>
        <w:ind w:left="0"/>
        <w:rPr>
          <w:rFonts w:ascii="Arial" w:hAnsi="Arial" w:cs="Arial"/>
          <w:color w:val="00B050"/>
          <w:sz w:val="24"/>
          <w:szCs w:val="24"/>
        </w:rPr>
      </w:pPr>
    </w:p>
    <w:p w:rsidR="00CD2FEF" w:rsidRDefault="00514182" w:rsidP="00CD2FEF">
      <w:pPr>
        <w:pStyle w:val="ListParagraph"/>
        <w:spacing w:after="0"/>
        <w:ind w:left="0"/>
        <w:rPr>
          <w:rFonts w:ascii="Arial" w:hAnsi="Arial" w:cs="Arial"/>
          <w:sz w:val="24"/>
          <w:szCs w:val="24"/>
        </w:rPr>
      </w:pPr>
      <w:r>
        <w:rPr>
          <w:rFonts w:ascii="Arial" w:hAnsi="Arial" w:cs="Arial"/>
          <w:sz w:val="24"/>
          <w:szCs w:val="24"/>
        </w:rPr>
        <w:t>7</w:t>
      </w:r>
      <w:r w:rsidR="00CD2FEF">
        <w:rPr>
          <w:rFonts w:ascii="Arial" w:hAnsi="Arial" w:cs="Arial"/>
          <w:sz w:val="24"/>
          <w:szCs w:val="24"/>
        </w:rPr>
        <w:t>c.</w:t>
      </w:r>
      <w:r w:rsidR="00CD2FEF">
        <w:rPr>
          <w:rFonts w:ascii="Arial" w:hAnsi="Arial" w:cs="Arial"/>
          <w:sz w:val="24"/>
          <w:szCs w:val="24"/>
        </w:rPr>
        <w:tab/>
      </w:r>
      <w:proofErr w:type="gramStart"/>
      <w:r w:rsidR="00CD2FEF">
        <w:rPr>
          <w:rFonts w:ascii="Arial" w:hAnsi="Arial" w:cs="Arial"/>
          <w:sz w:val="24"/>
          <w:szCs w:val="24"/>
        </w:rPr>
        <w:t>What</w:t>
      </w:r>
      <w:proofErr w:type="gramEnd"/>
      <w:r w:rsidR="00CD2FEF">
        <w:rPr>
          <w:rFonts w:ascii="Arial" w:hAnsi="Arial" w:cs="Arial"/>
          <w:sz w:val="24"/>
          <w:szCs w:val="24"/>
        </w:rPr>
        <w:t xml:space="preserve"> molecule is released into the synaptic cleft in this model?</w:t>
      </w:r>
    </w:p>
    <w:p w:rsidR="00CD2FEF" w:rsidRPr="00CD2FEF" w:rsidRDefault="00CD2FEF" w:rsidP="00CD2FEF">
      <w:pPr>
        <w:pStyle w:val="ListParagraph"/>
        <w:spacing w:after="0"/>
        <w:ind w:left="0"/>
        <w:rPr>
          <w:rFonts w:ascii="Arial" w:hAnsi="Arial" w:cs="Arial"/>
          <w:color w:val="00B050"/>
          <w:sz w:val="24"/>
          <w:szCs w:val="24"/>
        </w:rPr>
      </w:pPr>
      <w:r>
        <w:rPr>
          <w:rFonts w:ascii="Arial" w:hAnsi="Arial" w:cs="Arial"/>
          <w:sz w:val="24"/>
          <w:szCs w:val="24"/>
        </w:rPr>
        <w:tab/>
      </w:r>
      <w:r w:rsidRPr="00CD2FEF">
        <w:rPr>
          <w:rFonts w:ascii="Arial" w:hAnsi="Arial" w:cs="Arial"/>
          <w:color w:val="00B050"/>
          <w:sz w:val="24"/>
          <w:szCs w:val="24"/>
        </w:rPr>
        <w:t>(</w:t>
      </w:r>
      <w:proofErr w:type="gramStart"/>
      <w:r w:rsidR="007D78D3">
        <w:rPr>
          <w:rFonts w:ascii="Arial" w:hAnsi="Arial" w:cs="Arial"/>
          <w:color w:val="00B050"/>
          <w:sz w:val="24"/>
          <w:szCs w:val="24"/>
        </w:rPr>
        <w:t>gamma-amino</w:t>
      </w:r>
      <w:proofErr w:type="gramEnd"/>
      <w:r w:rsidR="007D78D3">
        <w:rPr>
          <w:rFonts w:ascii="Arial" w:hAnsi="Arial" w:cs="Arial"/>
          <w:color w:val="00B050"/>
          <w:sz w:val="24"/>
          <w:szCs w:val="24"/>
        </w:rPr>
        <w:t xml:space="preserve"> butyric acid - GABA</w:t>
      </w:r>
      <w:r w:rsidRPr="00CD2FEF">
        <w:rPr>
          <w:rFonts w:ascii="Arial" w:hAnsi="Arial" w:cs="Arial"/>
          <w:color w:val="00B050"/>
          <w:sz w:val="24"/>
          <w:szCs w:val="24"/>
        </w:rPr>
        <w:t>)</w:t>
      </w:r>
    </w:p>
    <w:p w:rsidR="00CD2FEF" w:rsidRDefault="00CD2FEF" w:rsidP="00CD2FEF">
      <w:pPr>
        <w:pStyle w:val="ListParagraph"/>
        <w:spacing w:after="0"/>
        <w:ind w:hanging="720"/>
        <w:rPr>
          <w:rFonts w:ascii="Arial" w:hAnsi="Arial" w:cs="Arial"/>
          <w:sz w:val="24"/>
          <w:szCs w:val="24"/>
        </w:rPr>
      </w:pPr>
    </w:p>
    <w:p w:rsidR="00CD2FEF" w:rsidRDefault="00514182" w:rsidP="00CD2FEF">
      <w:pPr>
        <w:pStyle w:val="ListParagraph"/>
        <w:spacing w:after="0"/>
        <w:ind w:hanging="720"/>
        <w:rPr>
          <w:rFonts w:ascii="Arial" w:hAnsi="Arial" w:cs="Arial"/>
          <w:sz w:val="24"/>
          <w:szCs w:val="24"/>
        </w:rPr>
      </w:pPr>
      <w:r>
        <w:rPr>
          <w:rFonts w:ascii="Arial" w:hAnsi="Arial" w:cs="Arial"/>
          <w:sz w:val="24"/>
          <w:szCs w:val="24"/>
        </w:rPr>
        <w:t>7</w:t>
      </w:r>
      <w:r w:rsidR="00CD2FEF">
        <w:rPr>
          <w:rFonts w:ascii="Arial" w:hAnsi="Arial" w:cs="Arial"/>
          <w:sz w:val="24"/>
          <w:szCs w:val="24"/>
        </w:rPr>
        <w:t>d.</w:t>
      </w:r>
      <w:r w:rsidR="00CD2FEF">
        <w:rPr>
          <w:rFonts w:ascii="Arial" w:hAnsi="Arial" w:cs="Arial"/>
          <w:sz w:val="24"/>
          <w:szCs w:val="24"/>
        </w:rPr>
        <w:tab/>
      </w:r>
      <w:proofErr w:type="gramStart"/>
      <w:r w:rsidR="00CD2FEF">
        <w:rPr>
          <w:rFonts w:ascii="Arial" w:hAnsi="Arial" w:cs="Arial"/>
          <w:sz w:val="24"/>
          <w:szCs w:val="24"/>
        </w:rPr>
        <w:t>Why</w:t>
      </w:r>
      <w:proofErr w:type="gramEnd"/>
      <w:r w:rsidR="00CD2FEF">
        <w:rPr>
          <w:rFonts w:ascii="Arial" w:hAnsi="Arial" w:cs="Arial"/>
          <w:sz w:val="24"/>
          <w:szCs w:val="24"/>
        </w:rPr>
        <w:t xml:space="preserve"> is </w:t>
      </w:r>
      <w:r w:rsidR="007D78D3">
        <w:rPr>
          <w:rFonts w:ascii="Arial" w:hAnsi="Arial" w:cs="Arial"/>
          <w:sz w:val="24"/>
          <w:szCs w:val="24"/>
        </w:rPr>
        <w:t xml:space="preserve">the </w:t>
      </w:r>
      <w:proofErr w:type="spellStart"/>
      <w:r w:rsidR="007D78D3">
        <w:rPr>
          <w:rFonts w:ascii="Arial" w:hAnsi="Arial" w:cs="Arial"/>
          <w:sz w:val="24"/>
          <w:szCs w:val="24"/>
        </w:rPr>
        <w:t>GABAergic</w:t>
      </w:r>
      <w:proofErr w:type="spellEnd"/>
      <w:r w:rsidR="007D78D3">
        <w:rPr>
          <w:rFonts w:ascii="Arial" w:hAnsi="Arial" w:cs="Arial"/>
          <w:sz w:val="24"/>
          <w:szCs w:val="24"/>
        </w:rPr>
        <w:t xml:space="preserve"> synapse considered to be inhibitory</w:t>
      </w:r>
      <w:r w:rsidR="00CD2FEF">
        <w:rPr>
          <w:rFonts w:ascii="Arial" w:hAnsi="Arial" w:cs="Arial"/>
          <w:sz w:val="24"/>
          <w:szCs w:val="24"/>
        </w:rPr>
        <w:t>?</w:t>
      </w:r>
    </w:p>
    <w:p w:rsidR="00CD2FEF" w:rsidRDefault="00CD2FEF" w:rsidP="00CD2FEF">
      <w:pPr>
        <w:pStyle w:val="ListParagraph"/>
        <w:spacing w:after="0"/>
        <w:ind w:hanging="720"/>
        <w:rPr>
          <w:rFonts w:ascii="Arial" w:hAnsi="Arial" w:cs="Arial"/>
          <w:color w:val="00B050"/>
          <w:sz w:val="24"/>
          <w:szCs w:val="24"/>
        </w:rPr>
      </w:pPr>
      <w:r>
        <w:rPr>
          <w:rFonts w:ascii="Arial" w:hAnsi="Arial" w:cs="Arial"/>
          <w:sz w:val="24"/>
          <w:szCs w:val="24"/>
        </w:rPr>
        <w:tab/>
      </w:r>
      <w:r w:rsidRPr="00CD2FEF">
        <w:rPr>
          <w:rFonts w:ascii="Arial" w:hAnsi="Arial" w:cs="Arial"/>
          <w:color w:val="00B050"/>
          <w:sz w:val="24"/>
          <w:szCs w:val="24"/>
        </w:rPr>
        <w:t>(</w:t>
      </w:r>
      <w:r w:rsidR="007D78D3">
        <w:rPr>
          <w:rFonts w:ascii="Arial" w:hAnsi="Arial" w:cs="Arial"/>
          <w:color w:val="00B050"/>
          <w:sz w:val="24"/>
          <w:szCs w:val="24"/>
        </w:rPr>
        <w:t xml:space="preserve">Release of GABA causes the receptor to open allowing negatively charged chloride ions into the cell causing a </w:t>
      </w:r>
      <w:proofErr w:type="spellStart"/>
      <w:r w:rsidR="007D78D3">
        <w:rPr>
          <w:rFonts w:ascii="Arial" w:hAnsi="Arial" w:cs="Arial"/>
          <w:color w:val="00B050"/>
          <w:sz w:val="24"/>
          <w:szCs w:val="24"/>
        </w:rPr>
        <w:t>hyperpolarization</w:t>
      </w:r>
      <w:proofErr w:type="spellEnd"/>
      <w:r w:rsidR="007D78D3">
        <w:rPr>
          <w:rFonts w:ascii="Arial" w:hAnsi="Arial" w:cs="Arial"/>
          <w:color w:val="00B050"/>
          <w:sz w:val="24"/>
          <w:szCs w:val="24"/>
        </w:rPr>
        <w:t xml:space="preserve"> of the postsynaptic neuron.</w:t>
      </w:r>
      <w:r w:rsidRPr="00CD2FEF">
        <w:rPr>
          <w:rFonts w:ascii="Arial" w:hAnsi="Arial" w:cs="Arial"/>
          <w:color w:val="00B050"/>
          <w:sz w:val="24"/>
          <w:szCs w:val="24"/>
        </w:rPr>
        <w:t>)</w:t>
      </w:r>
    </w:p>
    <w:p w:rsidR="00CD2FEF" w:rsidRDefault="00CD2FEF" w:rsidP="00CD2FEF">
      <w:pPr>
        <w:pStyle w:val="ListParagraph"/>
        <w:spacing w:after="0"/>
        <w:ind w:hanging="720"/>
        <w:rPr>
          <w:rFonts w:ascii="Arial" w:hAnsi="Arial" w:cs="Arial"/>
          <w:color w:val="00B050"/>
          <w:sz w:val="24"/>
          <w:szCs w:val="24"/>
        </w:rPr>
      </w:pPr>
    </w:p>
    <w:p w:rsidR="00CD2FEF" w:rsidRPr="005C22A2" w:rsidRDefault="000B6A20" w:rsidP="00CD2FEF">
      <w:pPr>
        <w:spacing w:after="0"/>
        <w:rPr>
          <w:rFonts w:ascii="Arial" w:hAnsi="Arial" w:cs="Arial"/>
          <w:b/>
          <w:color w:val="D52427"/>
          <w:sz w:val="28"/>
          <w:szCs w:val="28"/>
        </w:rPr>
      </w:pPr>
      <w:r>
        <w:rPr>
          <w:rFonts w:ascii="Arial" w:hAnsi="Arial" w:cs="Arial"/>
          <w:b/>
          <w:color w:val="D52427"/>
          <w:sz w:val="28"/>
          <w:szCs w:val="28"/>
        </w:rPr>
        <w:t>Part VIII</w:t>
      </w:r>
      <w:r w:rsidR="00362EEF">
        <w:rPr>
          <w:rFonts w:ascii="Arial" w:hAnsi="Arial" w:cs="Arial"/>
          <w:b/>
          <w:color w:val="D52427"/>
          <w:sz w:val="28"/>
          <w:szCs w:val="28"/>
        </w:rPr>
        <w:t>: Modeling a</w:t>
      </w:r>
      <w:r w:rsidR="00CD2FEF">
        <w:rPr>
          <w:rFonts w:ascii="Arial" w:hAnsi="Arial" w:cs="Arial"/>
          <w:b/>
          <w:color w:val="D52427"/>
          <w:sz w:val="28"/>
          <w:szCs w:val="28"/>
        </w:rPr>
        <w:t xml:space="preserve"> </w:t>
      </w:r>
      <w:proofErr w:type="spellStart"/>
      <w:r w:rsidR="00CD2FEF">
        <w:rPr>
          <w:rFonts w:ascii="Arial" w:hAnsi="Arial" w:cs="Arial"/>
          <w:b/>
          <w:color w:val="D52427"/>
          <w:sz w:val="28"/>
          <w:szCs w:val="28"/>
        </w:rPr>
        <w:t>Perturbance</w:t>
      </w:r>
      <w:proofErr w:type="spellEnd"/>
      <w:r w:rsidR="00CD2FEF">
        <w:rPr>
          <w:rFonts w:ascii="Arial" w:hAnsi="Arial" w:cs="Arial"/>
          <w:b/>
          <w:color w:val="D52427"/>
          <w:sz w:val="28"/>
          <w:szCs w:val="28"/>
        </w:rPr>
        <w:t xml:space="preserve"> </w:t>
      </w:r>
      <w:r w:rsidR="00362EEF">
        <w:rPr>
          <w:rFonts w:ascii="Arial" w:hAnsi="Arial" w:cs="Arial"/>
          <w:b/>
          <w:color w:val="D52427"/>
          <w:sz w:val="28"/>
          <w:szCs w:val="28"/>
        </w:rPr>
        <w:t>in t</w:t>
      </w:r>
      <w:r w:rsidR="00AB32C2">
        <w:rPr>
          <w:rFonts w:ascii="Arial" w:hAnsi="Arial" w:cs="Arial"/>
          <w:b/>
          <w:color w:val="D52427"/>
          <w:sz w:val="28"/>
          <w:szCs w:val="28"/>
        </w:rPr>
        <w:t xml:space="preserve">he </w:t>
      </w:r>
      <w:proofErr w:type="spellStart"/>
      <w:r w:rsidR="00C0438F">
        <w:rPr>
          <w:rFonts w:ascii="Arial" w:hAnsi="Arial" w:cs="Arial"/>
          <w:b/>
          <w:color w:val="D52427"/>
          <w:sz w:val="28"/>
          <w:szCs w:val="28"/>
        </w:rPr>
        <w:t>GABA</w:t>
      </w:r>
      <w:r w:rsidR="00AB32C2">
        <w:rPr>
          <w:rFonts w:ascii="Arial" w:hAnsi="Arial" w:cs="Arial"/>
          <w:b/>
          <w:color w:val="D52427"/>
          <w:sz w:val="28"/>
          <w:szCs w:val="28"/>
        </w:rPr>
        <w:t>ergic</w:t>
      </w:r>
      <w:proofErr w:type="spellEnd"/>
      <w:r w:rsidR="00AB32C2">
        <w:rPr>
          <w:rFonts w:ascii="Arial" w:hAnsi="Arial" w:cs="Arial"/>
          <w:b/>
          <w:color w:val="D52427"/>
          <w:sz w:val="28"/>
          <w:szCs w:val="28"/>
        </w:rPr>
        <w:t xml:space="preserve"> Synapse</w:t>
      </w:r>
    </w:p>
    <w:p w:rsidR="00CD2FEF" w:rsidRPr="00A015B2" w:rsidRDefault="00741E7E" w:rsidP="00CD2FEF">
      <w:pPr>
        <w:spacing w:after="0"/>
        <w:rPr>
          <w:rFonts w:ascii="Arial" w:hAnsi="Arial" w:cs="Arial"/>
        </w:rPr>
      </w:pPr>
      <w:r>
        <w:rPr>
          <w:rFonts w:ascii="Arial" w:hAnsi="Arial" w:cs="Arial"/>
          <w:noProof/>
        </w:rPr>
        <w:pict>
          <v:shape id="_x0000_s2097" type="#_x0000_t32" style="position:absolute;margin-left:.1pt;margin-top:2.15pt;width:521.05pt;height:.1pt;z-index:251729920" o:connectortype="straight" strokecolor="#d52427" strokeweight="1.5pt"/>
        </w:pict>
      </w:r>
    </w:p>
    <w:p w:rsidR="0035330D" w:rsidRDefault="0035330D" w:rsidP="00CD2FEF">
      <w:pPr>
        <w:pStyle w:val="ListParagraph"/>
        <w:spacing w:after="0"/>
        <w:ind w:left="0"/>
        <w:rPr>
          <w:rFonts w:ascii="Arial" w:hAnsi="Arial" w:cs="Arial"/>
          <w:sz w:val="24"/>
          <w:szCs w:val="24"/>
        </w:rPr>
      </w:pPr>
    </w:p>
    <w:p w:rsidR="0035330D" w:rsidRDefault="00CD2FEF" w:rsidP="00CD2FEF">
      <w:pPr>
        <w:pStyle w:val="ListParagraph"/>
        <w:spacing w:after="0"/>
        <w:ind w:left="0"/>
        <w:rPr>
          <w:rFonts w:ascii="Arial" w:hAnsi="Arial" w:cs="Arial"/>
          <w:sz w:val="24"/>
          <w:szCs w:val="24"/>
        </w:rPr>
      </w:pPr>
      <w:r>
        <w:rPr>
          <w:rFonts w:ascii="Arial" w:hAnsi="Arial" w:cs="Arial"/>
          <w:sz w:val="24"/>
          <w:szCs w:val="24"/>
        </w:rPr>
        <w:t>Next you will introduce</w:t>
      </w:r>
      <w:r w:rsidR="007D78D3">
        <w:rPr>
          <w:rFonts w:ascii="Arial" w:hAnsi="Arial" w:cs="Arial"/>
          <w:sz w:val="24"/>
          <w:szCs w:val="24"/>
        </w:rPr>
        <w:t xml:space="preserve"> a substance</w:t>
      </w:r>
      <w:r>
        <w:rPr>
          <w:rFonts w:ascii="Arial" w:hAnsi="Arial" w:cs="Arial"/>
          <w:sz w:val="24"/>
          <w:szCs w:val="24"/>
        </w:rPr>
        <w:t xml:space="preserve"> that perturb</w:t>
      </w:r>
      <w:r w:rsidR="007D78D3">
        <w:rPr>
          <w:rFonts w:ascii="Arial" w:hAnsi="Arial" w:cs="Arial"/>
          <w:sz w:val="24"/>
          <w:szCs w:val="24"/>
        </w:rPr>
        <w:t>s</w:t>
      </w:r>
      <w:r>
        <w:rPr>
          <w:rFonts w:ascii="Arial" w:hAnsi="Arial" w:cs="Arial"/>
          <w:sz w:val="24"/>
          <w:szCs w:val="24"/>
        </w:rPr>
        <w:t xml:space="preserve"> neural transmission in the </w:t>
      </w:r>
      <w:proofErr w:type="spellStart"/>
      <w:r w:rsidR="007D78D3">
        <w:rPr>
          <w:rFonts w:ascii="Arial" w:hAnsi="Arial" w:cs="Arial"/>
          <w:sz w:val="24"/>
          <w:szCs w:val="24"/>
        </w:rPr>
        <w:t>GABAergic</w:t>
      </w:r>
      <w:proofErr w:type="spellEnd"/>
      <w:r>
        <w:rPr>
          <w:rFonts w:ascii="Arial" w:hAnsi="Arial" w:cs="Arial"/>
          <w:sz w:val="24"/>
          <w:szCs w:val="24"/>
        </w:rPr>
        <w:t xml:space="preserve"> synapse.  </w:t>
      </w:r>
      <w:proofErr w:type="spellStart"/>
      <w:r w:rsidR="007D78D3">
        <w:rPr>
          <w:rFonts w:ascii="Arial" w:hAnsi="Arial" w:cs="Arial"/>
          <w:b/>
          <w:color w:val="548DD4" w:themeColor="text2" w:themeTint="99"/>
          <w:sz w:val="24"/>
          <w:szCs w:val="24"/>
        </w:rPr>
        <w:t>Propofol</w:t>
      </w:r>
      <w:proofErr w:type="spellEnd"/>
      <w:r>
        <w:rPr>
          <w:rFonts w:ascii="Arial" w:hAnsi="Arial" w:cs="Arial"/>
          <w:sz w:val="24"/>
          <w:szCs w:val="24"/>
        </w:rPr>
        <w:t xml:space="preserve"> </w:t>
      </w:r>
      <w:r w:rsidR="00EA73BB">
        <w:rPr>
          <w:rFonts w:ascii="Arial" w:hAnsi="Arial" w:cs="Arial"/>
          <w:sz w:val="24"/>
          <w:szCs w:val="24"/>
        </w:rPr>
        <w:t xml:space="preserve">binds to the </w:t>
      </w:r>
      <w:r w:rsidR="007D78D3">
        <w:rPr>
          <w:rFonts w:ascii="Arial" w:hAnsi="Arial" w:cs="Arial"/>
          <w:sz w:val="24"/>
          <w:szCs w:val="24"/>
        </w:rPr>
        <w:t>GABA</w:t>
      </w:r>
      <w:r>
        <w:rPr>
          <w:rFonts w:ascii="Arial" w:hAnsi="Arial" w:cs="Arial"/>
          <w:sz w:val="24"/>
          <w:szCs w:val="24"/>
        </w:rPr>
        <w:t xml:space="preserve"> receptor to </w:t>
      </w:r>
      <w:r w:rsidR="007D78D3">
        <w:rPr>
          <w:rFonts w:ascii="Arial" w:hAnsi="Arial" w:cs="Arial"/>
          <w:sz w:val="24"/>
          <w:szCs w:val="24"/>
        </w:rPr>
        <w:t>hold</w:t>
      </w:r>
      <w:r>
        <w:rPr>
          <w:rFonts w:ascii="Arial" w:hAnsi="Arial" w:cs="Arial"/>
          <w:sz w:val="24"/>
          <w:szCs w:val="24"/>
        </w:rPr>
        <w:t xml:space="preserve"> the channel</w:t>
      </w:r>
      <w:r w:rsidR="007D78D3">
        <w:rPr>
          <w:rFonts w:ascii="Arial" w:hAnsi="Arial" w:cs="Arial"/>
          <w:sz w:val="24"/>
          <w:szCs w:val="24"/>
        </w:rPr>
        <w:t xml:space="preserve"> open</w:t>
      </w:r>
      <w:r>
        <w:rPr>
          <w:rFonts w:ascii="Arial" w:hAnsi="Arial" w:cs="Arial"/>
          <w:sz w:val="24"/>
          <w:szCs w:val="24"/>
        </w:rPr>
        <w:t xml:space="preserve">. </w:t>
      </w:r>
    </w:p>
    <w:p w:rsidR="007D78D3" w:rsidRDefault="007D78D3" w:rsidP="00CD2FEF">
      <w:pPr>
        <w:pStyle w:val="ListParagraph"/>
        <w:spacing w:after="0"/>
        <w:ind w:left="0"/>
        <w:rPr>
          <w:rFonts w:ascii="Arial" w:hAnsi="Arial" w:cs="Arial"/>
          <w:sz w:val="24"/>
          <w:szCs w:val="24"/>
        </w:rPr>
      </w:pPr>
    </w:p>
    <w:p w:rsidR="007D78D3" w:rsidRPr="007D78D3" w:rsidRDefault="007D78D3" w:rsidP="00CD2FEF">
      <w:pPr>
        <w:pStyle w:val="ListParagraph"/>
        <w:spacing w:after="0"/>
        <w:ind w:left="0"/>
        <w:rPr>
          <w:rFonts w:ascii="Arial" w:hAnsi="Arial" w:cs="Arial"/>
          <w:b/>
          <w:color w:val="7030A0"/>
          <w:sz w:val="24"/>
          <w:szCs w:val="24"/>
        </w:rPr>
      </w:pPr>
      <w:proofErr w:type="gramStart"/>
      <w:r w:rsidRPr="007D78D3">
        <w:rPr>
          <w:rFonts w:ascii="Arial" w:hAnsi="Arial" w:cs="Arial"/>
          <w:b/>
          <w:color w:val="7030A0"/>
          <w:sz w:val="24"/>
          <w:szCs w:val="24"/>
        </w:rPr>
        <w:t xml:space="preserve">MARK – change diagram to reflect </w:t>
      </w:r>
      <w:proofErr w:type="spellStart"/>
      <w:r w:rsidRPr="007D78D3">
        <w:rPr>
          <w:rFonts w:ascii="Arial" w:hAnsi="Arial" w:cs="Arial"/>
          <w:b/>
          <w:color w:val="7030A0"/>
          <w:sz w:val="24"/>
          <w:szCs w:val="24"/>
        </w:rPr>
        <w:t>propofol</w:t>
      </w:r>
      <w:proofErr w:type="spellEnd"/>
      <w:r w:rsidRPr="007D78D3">
        <w:rPr>
          <w:rFonts w:ascii="Arial" w:hAnsi="Arial" w:cs="Arial"/>
          <w:b/>
          <w:color w:val="7030A0"/>
          <w:sz w:val="24"/>
          <w:szCs w:val="24"/>
        </w:rPr>
        <w:t xml:space="preserve"> binding.</w:t>
      </w:r>
      <w:proofErr w:type="gramEnd"/>
    </w:p>
    <w:p w:rsidR="00CD2FEF" w:rsidRDefault="00CD2FEF" w:rsidP="00CD2FEF">
      <w:pPr>
        <w:pStyle w:val="ListParagraph"/>
        <w:spacing w:after="0"/>
        <w:ind w:left="0"/>
        <w:rPr>
          <w:rFonts w:ascii="Arial" w:hAnsi="Arial" w:cs="Arial"/>
          <w:sz w:val="24"/>
          <w:szCs w:val="24"/>
        </w:rPr>
      </w:pPr>
    </w:p>
    <w:p w:rsidR="00667D2A" w:rsidRDefault="009F6404" w:rsidP="00667D2A">
      <w:pPr>
        <w:pStyle w:val="ListParagraph"/>
        <w:spacing w:after="0"/>
        <w:ind w:left="0"/>
        <w:jc w:val="center"/>
        <w:rPr>
          <w:rFonts w:ascii="Arial" w:hAnsi="Arial" w:cs="Arial"/>
          <w:b/>
          <w:color w:val="7030A0"/>
          <w:sz w:val="24"/>
          <w:szCs w:val="24"/>
        </w:rPr>
      </w:pPr>
      <w:r w:rsidRPr="009F6404">
        <w:rPr>
          <w:noProof/>
          <w:szCs w:val="24"/>
        </w:rPr>
        <w:drawing>
          <wp:inline distT="0" distB="0" distL="0" distR="0">
            <wp:extent cx="4199115" cy="16287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211039" cy="1633400"/>
                    </a:xfrm>
                    <a:prstGeom prst="rect">
                      <a:avLst/>
                    </a:prstGeom>
                    <a:noFill/>
                    <a:ln w="9525">
                      <a:noFill/>
                      <a:miter lim="800000"/>
                      <a:headEnd/>
                      <a:tailEnd/>
                    </a:ln>
                  </pic:spPr>
                </pic:pic>
              </a:graphicData>
            </a:graphic>
          </wp:inline>
        </w:drawing>
      </w:r>
    </w:p>
    <w:p w:rsidR="00667D2A" w:rsidRDefault="00667D2A" w:rsidP="00667D2A">
      <w:pPr>
        <w:pStyle w:val="ListParagraph"/>
        <w:spacing w:after="0"/>
        <w:ind w:left="0"/>
        <w:jc w:val="center"/>
        <w:rPr>
          <w:rFonts w:ascii="Arial" w:hAnsi="Arial" w:cs="Arial"/>
          <w:b/>
          <w:color w:val="7030A0"/>
          <w:sz w:val="24"/>
          <w:szCs w:val="24"/>
        </w:rPr>
      </w:pPr>
    </w:p>
    <w:p w:rsidR="00667D2A" w:rsidRDefault="00667D2A" w:rsidP="00CD2FEF">
      <w:pPr>
        <w:pStyle w:val="ListParagraph"/>
        <w:spacing w:after="0"/>
        <w:ind w:left="0"/>
        <w:rPr>
          <w:rFonts w:ascii="Arial" w:hAnsi="Arial" w:cs="Arial"/>
          <w:b/>
          <w:color w:val="7030A0"/>
          <w:sz w:val="24"/>
          <w:szCs w:val="24"/>
        </w:rPr>
      </w:pPr>
    </w:p>
    <w:p w:rsidR="00CD2FEF" w:rsidRPr="00EA73BB" w:rsidRDefault="000B6A20" w:rsidP="00CD2FEF">
      <w:pPr>
        <w:pStyle w:val="ListParagraph"/>
        <w:spacing w:after="0"/>
        <w:ind w:left="0"/>
        <w:rPr>
          <w:rFonts w:ascii="Arial" w:hAnsi="Arial" w:cs="Arial"/>
          <w:sz w:val="24"/>
          <w:szCs w:val="24"/>
        </w:rPr>
      </w:pPr>
      <w:r>
        <w:rPr>
          <w:rFonts w:ascii="Arial" w:hAnsi="Arial" w:cs="Arial"/>
          <w:sz w:val="24"/>
          <w:szCs w:val="24"/>
        </w:rPr>
        <w:t>8</w:t>
      </w:r>
      <w:r w:rsidR="00EA73BB" w:rsidRPr="00EA73BB">
        <w:rPr>
          <w:rFonts w:ascii="Arial" w:hAnsi="Arial" w:cs="Arial"/>
          <w:sz w:val="24"/>
          <w:szCs w:val="24"/>
        </w:rPr>
        <w:t>a.</w:t>
      </w:r>
      <w:r w:rsidR="00EA73BB" w:rsidRPr="00EA73BB">
        <w:rPr>
          <w:rFonts w:ascii="Arial" w:hAnsi="Arial" w:cs="Arial"/>
          <w:sz w:val="24"/>
          <w:szCs w:val="24"/>
        </w:rPr>
        <w:tab/>
        <w:t xml:space="preserve">How </w:t>
      </w:r>
      <w:r>
        <w:rPr>
          <w:rFonts w:ascii="Arial" w:hAnsi="Arial" w:cs="Arial"/>
          <w:sz w:val="24"/>
          <w:szCs w:val="24"/>
        </w:rPr>
        <w:t>might</w:t>
      </w:r>
      <w:r w:rsidR="00EA73BB" w:rsidRPr="00EA73BB">
        <w:rPr>
          <w:rFonts w:ascii="Arial" w:hAnsi="Arial" w:cs="Arial"/>
          <w:sz w:val="24"/>
          <w:szCs w:val="24"/>
        </w:rPr>
        <w:t xml:space="preserve"> </w:t>
      </w:r>
      <w:r>
        <w:rPr>
          <w:rFonts w:ascii="Arial" w:hAnsi="Arial" w:cs="Arial"/>
          <w:sz w:val="24"/>
          <w:szCs w:val="24"/>
        </w:rPr>
        <w:t>over stimulation of the GABA receptor impact nervous transmission?</w:t>
      </w:r>
    </w:p>
    <w:p w:rsidR="00EA73BB" w:rsidRDefault="00EA73BB" w:rsidP="00EA73BB">
      <w:pPr>
        <w:pStyle w:val="ListParagraph"/>
        <w:spacing w:after="0"/>
        <w:ind w:hanging="720"/>
        <w:rPr>
          <w:rFonts w:ascii="Arial" w:hAnsi="Arial" w:cs="Arial"/>
          <w:color w:val="00B050"/>
          <w:sz w:val="24"/>
          <w:szCs w:val="24"/>
        </w:rPr>
      </w:pPr>
      <w:r>
        <w:rPr>
          <w:rFonts w:ascii="Arial" w:hAnsi="Arial" w:cs="Arial"/>
          <w:b/>
          <w:color w:val="7030A0"/>
          <w:sz w:val="24"/>
          <w:szCs w:val="24"/>
        </w:rPr>
        <w:tab/>
      </w:r>
      <w:r w:rsidRPr="00EA73BB">
        <w:rPr>
          <w:rFonts w:ascii="Arial" w:hAnsi="Arial" w:cs="Arial"/>
          <w:color w:val="00B050"/>
          <w:sz w:val="24"/>
          <w:szCs w:val="24"/>
        </w:rPr>
        <w:t>(</w:t>
      </w:r>
      <w:r w:rsidR="00412978">
        <w:rPr>
          <w:rFonts w:ascii="Arial" w:hAnsi="Arial" w:cs="Arial"/>
          <w:color w:val="00B050"/>
          <w:sz w:val="24"/>
          <w:szCs w:val="24"/>
        </w:rPr>
        <w:t>Too much synaptic inhibition may cause a loss of consciousness and coma</w:t>
      </w:r>
      <w:r w:rsidRPr="00EA73BB">
        <w:rPr>
          <w:rFonts w:ascii="Arial" w:hAnsi="Arial" w:cs="Arial"/>
          <w:color w:val="00B050"/>
          <w:sz w:val="24"/>
          <w:szCs w:val="24"/>
        </w:rPr>
        <w:t>.)</w:t>
      </w:r>
    </w:p>
    <w:p w:rsidR="00AB32C2" w:rsidRDefault="00AB32C2" w:rsidP="00EA73BB">
      <w:pPr>
        <w:pStyle w:val="ListParagraph"/>
        <w:spacing w:after="0"/>
        <w:ind w:hanging="720"/>
        <w:rPr>
          <w:rFonts w:ascii="Arial" w:hAnsi="Arial" w:cs="Arial"/>
          <w:color w:val="00B050"/>
          <w:sz w:val="24"/>
          <w:szCs w:val="24"/>
        </w:rPr>
      </w:pPr>
    </w:p>
    <w:p w:rsidR="00EA73BB" w:rsidRPr="00EA73BB" w:rsidRDefault="000B6A20" w:rsidP="00EA73BB">
      <w:pPr>
        <w:pStyle w:val="ListParagraph"/>
        <w:spacing w:after="0"/>
        <w:ind w:hanging="720"/>
        <w:rPr>
          <w:rFonts w:ascii="Arial" w:hAnsi="Arial" w:cs="Arial"/>
          <w:sz w:val="24"/>
          <w:szCs w:val="24"/>
        </w:rPr>
      </w:pPr>
      <w:r>
        <w:rPr>
          <w:rFonts w:ascii="Arial" w:hAnsi="Arial" w:cs="Arial"/>
          <w:sz w:val="24"/>
          <w:szCs w:val="24"/>
        </w:rPr>
        <w:t>8</w:t>
      </w:r>
      <w:r w:rsidR="00EA73BB" w:rsidRPr="00EA73BB">
        <w:rPr>
          <w:rFonts w:ascii="Arial" w:hAnsi="Arial" w:cs="Arial"/>
          <w:sz w:val="24"/>
          <w:szCs w:val="24"/>
        </w:rPr>
        <w:t xml:space="preserve">b.  </w:t>
      </w:r>
      <w:r w:rsidR="00EA73BB">
        <w:rPr>
          <w:rFonts w:ascii="Arial" w:hAnsi="Arial" w:cs="Arial"/>
          <w:sz w:val="24"/>
          <w:szCs w:val="24"/>
        </w:rPr>
        <w:tab/>
      </w:r>
      <w:r w:rsidR="00EA73BB" w:rsidRPr="00EA73BB">
        <w:rPr>
          <w:rFonts w:ascii="Arial" w:hAnsi="Arial" w:cs="Arial"/>
          <w:sz w:val="24"/>
          <w:szCs w:val="24"/>
        </w:rPr>
        <w:t xml:space="preserve">How </w:t>
      </w:r>
      <w:r>
        <w:rPr>
          <w:rFonts w:ascii="Arial" w:hAnsi="Arial" w:cs="Arial"/>
          <w:sz w:val="24"/>
          <w:szCs w:val="24"/>
        </w:rPr>
        <w:t>might under stimulation of the GABA receptor impact nervous transmission?</w:t>
      </w:r>
    </w:p>
    <w:p w:rsidR="00EA73BB" w:rsidRDefault="00EA73BB" w:rsidP="00EA73BB">
      <w:pPr>
        <w:pStyle w:val="ListParagraph"/>
        <w:spacing w:after="0"/>
        <w:ind w:hanging="720"/>
        <w:rPr>
          <w:rFonts w:ascii="Arial" w:hAnsi="Arial" w:cs="Arial"/>
          <w:color w:val="00B050"/>
          <w:sz w:val="24"/>
          <w:szCs w:val="24"/>
        </w:rPr>
      </w:pPr>
      <w:r>
        <w:rPr>
          <w:rFonts w:ascii="Arial" w:hAnsi="Arial" w:cs="Arial"/>
          <w:color w:val="00B050"/>
          <w:sz w:val="24"/>
          <w:szCs w:val="24"/>
        </w:rPr>
        <w:tab/>
        <w:t>(</w:t>
      </w:r>
      <w:r w:rsidR="00412978">
        <w:rPr>
          <w:rFonts w:ascii="Arial" w:hAnsi="Arial" w:cs="Arial"/>
          <w:color w:val="00B050"/>
          <w:sz w:val="24"/>
          <w:szCs w:val="24"/>
        </w:rPr>
        <w:t>Too little synaptic inhibition may lead to seizure</w:t>
      </w:r>
      <w:r>
        <w:rPr>
          <w:rFonts w:ascii="Arial" w:hAnsi="Arial" w:cs="Arial"/>
          <w:color w:val="00B050"/>
          <w:sz w:val="24"/>
          <w:szCs w:val="24"/>
        </w:rPr>
        <w:t>.)</w:t>
      </w:r>
    </w:p>
    <w:p w:rsidR="00EA73BB" w:rsidRDefault="00EA73BB" w:rsidP="00EA73BB">
      <w:pPr>
        <w:pStyle w:val="ListParagraph"/>
        <w:spacing w:after="0"/>
        <w:ind w:hanging="720"/>
        <w:rPr>
          <w:rFonts w:ascii="Arial" w:hAnsi="Arial" w:cs="Arial"/>
          <w:color w:val="00B050"/>
          <w:sz w:val="24"/>
          <w:szCs w:val="24"/>
        </w:rPr>
      </w:pPr>
    </w:p>
    <w:p w:rsidR="00412978" w:rsidRDefault="000B6A20" w:rsidP="00EA73BB">
      <w:pPr>
        <w:pStyle w:val="ListParagraph"/>
        <w:spacing w:after="0"/>
        <w:ind w:hanging="720"/>
        <w:rPr>
          <w:rFonts w:ascii="Arial" w:hAnsi="Arial" w:cs="Arial"/>
          <w:sz w:val="24"/>
          <w:szCs w:val="24"/>
        </w:rPr>
      </w:pPr>
      <w:r>
        <w:rPr>
          <w:rFonts w:ascii="Arial" w:hAnsi="Arial" w:cs="Arial"/>
          <w:sz w:val="24"/>
          <w:szCs w:val="24"/>
        </w:rPr>
        <w:t>8</w:t>
      </w:r>
      <w:r w:rsidR="00EA73BB" w:rsidRPr="00EA73BB">
        <w:rPr>
          <w:rFonts w:ascii="Arial" w:hAnsi="Arial" w:cs="Arial"/>
          <w:sz w:val="24"/>
          <w:szCs w:val="24"/>
        </w:rPr>
        <w:t>c.</w:t>
      </w:r>
      <w:r w:rsidR="00EA73BB" w:rsidRPr="00EA73BB">
        <w:rPr>
          <w:rFonts w:ascii="Arial" w:hAnsi="Arial" w:cs="Arial"/>
          <w:sz w:val="24"/>
          <w:szCs w:val="24"/>
        </w:rPr>
        <w:tab/>
      </w:r>
      <w:proofErr w:type="gramStart"/>
      <w:r>
        <w:rPr>
          <w:rFonts w:ascii="Arial" w:hAnsi="Arial" w:cs="Arial"/>
          <w:sz w:val="24"/>
          <w:szCs w:val="24"/>
        </w:rPr>
        <w:t>Explain</w:t>
      </w:r>
      <w:proofErr w:type="gramEnd"/>
      <w:r w:rsidR="00412978">
        <w:rPr>
          <w:rFonts w:ascii="Arial" w:hAnsi="Arial" w:cs="Arial"/>
          <w:sz w:val="24"/>
          <w:szCs w:val="24"/>
        </w:rPr>
        <w:t xml:space="preserve"> how </w:t>
      </w:r>
      <w:proofErr w:type="spellStart"/>
      <w:r w:rsidR="00412978">
        <w:rPr>
          <w:rFonts w:ascii="Arial" w:hAnsi="Arial" w:cs="Arial"/>
          <w:sz w:val="24"/>
          <w:szCs w:val="24"/>
        </w:rPr>
        <w:t>propofol</w:t>
      </w:r>
      <w:proofErr w:type="spellEnd"/>
      <w:r w:rsidR="00412978">
        <w:rPr>
          <w:rFonts w:ascii="Arial" w:hAnsi="Arial" w:cs="Arial"/>
          <w:sz w:val="24"/>
          <w:szCs w:val="24"/>
        </w:rPr>
        <w:t xml:space="preserve"> perturbs the </w:t>
      </w:r>
      <w:proofErr w:type="spellStart"/>
      <w:r w:rsidR="00412978">
        <w:rPr>
          <w:rFonts w:ascii="Arial" w:hAnsi="Arial" w:cs="Arial"/>
          <w:sz w:val="24"/>
          <w:szCs w:val="24"/>
        </w:rPr>
        <w:t>GABAergic</w:t>
      </w:r>
      <w:proofErr w:type="spellEnd"/>
      <w:r w:rsidR="00412978">
        <w:rPr>
          <w:rFonts w:ascii="Arial" w:hAnsi="Arial" w:cs="Arial"/>
          <w:sz w:val="24"/>
          <w:szCs w:val="24"/>
        </w:rPr>
        <w:t xml:space="preserve"> synapse.</w:t>
      </w:r>
    </w:p>
    <w:p w:rsidR="00F552D9" w:rsidRDefault="00412978" w:rsidP="00F552D9">
      <w:pPr>
        <w:pStyle w:val="ListParagraph"/>
        <w:spacing w:after="0"/>
        <w:ind w:hanging="720"/>
        <w:rPr>
          <w:rFonts w:ascii="Arial" w:hAnsi="Arial" w:cs="Arial"/>
          <w:color w:val="00B050"/>
          <w:sz w:val="24"/>
          <w:szCs w:val="24"/>
        </w:rPr>
      </w:pPr>
      <w:r>
        <w:rPr>
          <w:rFonts w:ascii="Arial" w:hAnsi="Arial" w:cs="Arial"/>
          <w:sz w:val="24"/>
          <w:szCs w:val="24"/>
        </w:rPr>
        <w:tab/>
      </w:r>
      <w:r w:rsidRPr="00E63D75">
        <w:rPr>
          <w:rFonts w:ascii="Arial" w:hAnsi="Arial" w:cs="Arial"/>
          <w:color w:val="00B050"/>
          <w:sz w:val="24"/>
          <w:szCs w:val="24"/>
        </w:rPr>
        <w:t>(</w:t>
      </w:r>
      <w:proofErr w:type="spellStart"/>
      <w:r w:rsidR="00E63D75" w:rsidRPr="00E63D75">
        <w:rPr>
          <w:rFonts w:ascii="Arial" w:hAnsi="Arial" w:cs="Arial"/>
          <w:color w:val="00B050"/>
          <w:sz w:val="24"/>
          <w:szCs w:val="24"/>
        </w:rPr>
        <w:t>Propofol</w:t>
      </w:r>
      <w:proofErr w:type="spellEnd"/>
      <w:r w:rsidR="00E63D75" w:rsidRPr="00E63D75">
        <w:rPr>
          <w:rFonts w:ascii="Arial" w:hAnsi="Arial" w:cs="Arial"/>
          <w:color w:val="00B050"/>
          <w:sz w:val="24"/>
          <w:szCs w:val="24"/>
        </w:rPr>
        <w:t xml:space="preserve"> slows the closing of the GABA receptor allowing an excess of chloride ions into the postsynaptic cell resulting in a possible loss of consciousness and coma.)</w:t>
      </w:r>
      <w:r w:rsidR="00EA73BB" w:rsidRPr="00E63D75">
        <w:rPr>
          <w:rFonts w:ascii="Arial" w:hAnsi="Arial" w:cs="Arial"/>
          <w:color w:val="00B050"/>
          <w:sz w:val="24"/>
          <w:szCs w:val="24"/>
        </w:rPr>
        <w:tab/>
      </w:r>
    </w:p>
    <w:p w:rsidR="00EB20A1" w:rsidRDefault="00EB20A1" w:rsidP="00F552D9">
      <w:pPr>
        <w:pStyle w:val="ListParagraph"/>
        <w:spacing w:after="0"/>
        <w:ind w:hanging="720"/>
        <w:rPr>
          <w:rFonts w:ascii="Arial" w:hAnsi="Arial" w:cs="Arial"/>
          <w:b/>
          <w:color w:val="D52427"/>
          <w:sz w:val="28"/>
          <w:szCs w:val="28"/>
        </w:rPr>
      </w:pPr>
    </w:p>
    <w:p w:rsidR="00EB20A1" w:rsidRDefault="00EB20A1" w:rsidP="00F552D9">
      <w:pPr>
        <w:pStyle w:val="ListParagraph"/>
        <w:spacing w:after="0"/>
        <w:ind w:hanging="720"/>
        <w:rPr>
          <w:rFonts w:ascii="Arial" w:hAnsi="Arial" w:cs="Arial"/>
          <w:b/>
          <w:color w:val="D52427"/>
          <w:sz w:val="28"/>
          <w:szCs w:val="28"/>
        </w:rPr>
      </w:pPr>
    </w:p>
    <w:p w:rsidR="00EB20A1" w:rsidRDefault="00EB20A1" w:rsidP="00F552D9">
      <w:pPr>
        <w:pStyle w:val="ListParagraph"/>
        <w:spacing w:after="0"/>
        <w:ind w:hanging="720"/>
        <w:rPr>
          <w:rFonts w:ascii="Arial" w:hAnsi="Arial" w:cs="Arial"/>
          <w:b/>
          <w:color w:val="D52427"/>
          <w:sz w:val="28"/>
          <w:szCs w:val="28"/>
        </w:rPr>
      </w:pPr>
    </w:p>
    <w:p w:rsidR="00AB32C2" w:rsidRPr="00F552D9" w:rsidRDefault="00AB32C2" w:rsidP="00F552D9">
      <w:pPr>
        <w:pStyle w:val="ListParagraph"/>
        <w:spacing w:after="0"/>
        <w:ind w:hanging="720"/>
        <w:rPr>
          <w:rFonts w:ascii="Arial" w:hAnsi="Arial" w:cs="Arial"/>
          <w:color w:val="00B050"/>
          <w:sz w:val="24"/>
          <w:szCs w:val="24"/>
        </w:rPr>
      </w:pPr>
      <w:r>
        <w:rPr>
          <w:rFonts w:ascii="Arial" w:hAnsi="Arial" w:cs="Arial"/>
          <w:b/>
          <w:color w:val="D52427"/>
          <w:sz w:val="28"/>
          <w:szCs w:val="28"/>
        </w:rPr>
        <w:lastRenderedPageBreak/>
        <w:t xml:space="preserve">Part </w:t>
      </w:r>
      <w:r w:rsidR="000B6A20">
        <w:rPr>
          <w:rFonts w:ascii="Arial" w:hAnsi="Arial" w:cs="Arial"/>
          <w:b/>
          <w:color w:val="D52427"/>
          <w:sz w:val="28"/>
          <w:szCs w:val="28"/>
        </w:rPr>
        <w:t>IX</w:t>
      </w:r>
      <w:r w:rsidR="00362EEF">
        <w:rPr>
          <w:rFonts w:ascii="Arial" w:hAnsi="Arial" w:cs="Arial"/>
          <w:b/>
          <w:color w:val="D52427"/>
          <w:sz w:val="28"/>
          <w:szCs w:val="28"/>
        </w:rPr>
        <w:t xml:space="preserve">: Modeling </w:t>
      </w:r>
      <w:r w:rsidR="00EB20A1">
        <w:rPr>
          <w:rFonts w:ascii="Arial" w:hAnsi="Arial" w:cs="Arial"/>
          <w:b/>
          <w:color w:val="D52427"/>
          <w:sz w:val="28"/>
          <w:szCs w:val="28"/>
        </w:rPr>
        <w:t>Synapse Complexity with Multiple Receptors</w:t>
      </w:r>
    </w:p>
    <w:p w:rsidR="00AB32C2" w:rsidRPr="00A015B2" w:rsidRDefault="00741E7E" w:rsidP="00AB32C2">
      <w:pPr>
        <w:spacing w:after="0"/>
        <w:rPr>
          <w:rFonts w:ascii="Arial" w:hAnsi="Arial" w:cs="Arial"/>
        </w:rPr>
      </w:pPr>
      <w:r>
        <w:rPr>
          <w:rFonts w:ascii="Arial" w:hAnsi="Arial" w:cs="Arial"/>
          <w:noProof/>
        </w:rPr>
        <w:pict>
          <v:shape id="_x0000_s2108" type="#_x0000_t32" style="position:absolute;margin-left:.1pt;margin-top:2.15pt;width:521.05pt;height:.1pt;z-index:251731968" o:connectortype="straight" strokecolor="#d52427" strokeweight="1.5pt"/>
        </w:pict>
      </w:r>
    </w:p>
    <w:p w:rsidR="00AB32C2" w:rsidRDefault="00AB32C2" w:rsidP="00AB32C2">
      <w:pPr>
        <w:pStyle w:val="ListParagraph"/>
        <w:spacing w:after="0"/>
        <w:ind w:left="0"/>
        <w:rPr>
          <w:rFonts w:ascii="Arial" w:hAnsi="Arial" w:cs="Arial"/>
          <w:sz w:val="24"/>
          <w:szCs w:val="24"/>
        </w:rPr>
      </w:pPr>
    </w:p>
    <w:p w:rsidR="005950B9" w:rsidRDefault="00412978" w:rsidP="00AB32C2">
      <w:pPr>
        <w:pStyle w:val="ListParagraph"/>
        <w:spacing w:after="0"/>
        <w:ind w:left="0"/>
        <w:rPr>
          <w:rFonts w:ascii="Arial" w:hAnsi="Arial" w:cs="Arial"/>
          <w:sz w:val="24"/>
          <w:szCs w:val="24"/>
        </w:rPr>
      </w:pPr>
      <w:r>
        <w:rPr>
          <w:rFonts w:ascii="Arial" w:hAnsi="Arial" w:cs="Arial"/>
          <w:sz w:val="24"/>
          <w:szCs w:val="24"/>
        </w:rPr>
        <w:t>9</w:t>
      </w:r>
      <w:r w:rsidR="00AB32C2" w:rsidRPr="00A43745">
        <w:rPr>
          <w:rFonts w:ascii="Arial" w:hAnsi="Arial" w:cs="Arial"/>
          <w:sz w:val="24"/>
          <w:szCs w:val="24"/>
        </w:rPr>
        <w:t xml:space="preserve">a.  </w:t>
      </w:r>
      <w:r w:rsidR="00AB32C2">
        <w:rPr>
          <w:rFonts w:ascii="Arial" w:hAnsi="Arial" w:cs="Arial"/>
          <w:sz w:val="24"/>
          <w:szCs w:val="24"/>
        </w:rPr>
        <w:tab/>
      </w:r>
      <w:r w:rsidR="00B74203">
        <w:rPr>
          <w:rFonts w:ascii="Arial" w:hAnsi="Arial" w:cs="Arial"/>
          <w:sz w:val="24"/>
          <w:szCs w:val="24"/>
        </w:rPr>
        <w:t>Assemble</w:t>
      </w:r>
      <w:r w:rsidR="00AB32C2">
        <w:rPr>
          <w:rFonts w:ascii="Arial" w:hAnsi="Arial" w:cs="Arial"/>
          <w:sz w:val="24"/>
          <w:szCs w:val="24"/>
        </w:rPr>
        <w:t xml:space="preserve"> </w:t>
      </w:r>
      <w:r w:rsidR="00362EEF">
        <w:rPr>
          <w:rFonts w:ascii="Arial" w:hAnsi="Arial" w:cs="Arial"/>
          <w:sz w:val="24"/>
          <w:szCs w:val="24"/>
        </w:rPr>
        <w:t>a synapse with multiple receptors</w:t>
      </w:r>
      <w:r w:rsidR="00B74203">
        <w:rPr>
          <w:rFonts w:ascii="Arial" w:hAnsi="Arial" w:cs="Arial"/>
          <w:sz w:val="24"/>
          <w:szCs w:val="24"/>
        </w:rPr>
        <w:t xml:space="preserve"> in the postsynaptic neuron</w:t>
      </w:r>
      <w:r w:rsidR="005950B9">
        <w:rPr>
          <w:rFonts w:ascii="Arial" w:hAnsi="Arial" w:cs="Arial"/>
          <w:sz w:val="24"/>
          <w:szCs w:val="24"/>
        </w:rPr>
        <w:t xml:space="preserve"> following the diagram shown below.</w:t>
      </w:r>
      <w:r w:rsidR="00AB32C2">
        <w:rPr>
          <w:rFonts w:ascii="Arial" w:hAnsi="Arial" w:cs="Arial"/>
          <w:sz w:val="24"/>
          <w:szCs w:val="24"/>
        </w:rPr>
        <w:t xml:space="preserve">  Be sure to </w:t>
      </w:r>
      <w:r w:rsidR="00B74203">
        <w:rPr>
          <w:rFonts w:ascii="Arial" w:hAnsi="Arial" w:cs="Arial"/>
          <w:sz w:val="24"/>
          <w:szCs w:val="24"/>
        </w:rPr>
        <w:t>include</w:t>
      </w:r>
      <w:r w:rsidR="00AB32C2">
        <w:rPr>
          <w:rFonts w:ascii="Arial" w:hAnsi="Arial" w:cs="Arial"/>
          <w:sz w:val="24"/>
          <w:szCs w:val="24"/>
        </w:rPr>
        <w:t xml:space="preserve"> all of the following:  voltage-gated sodium channel, voltage-gated potassium channel, </w:t>
      </w:r>
      <w:r w:rsidR="000E17C8">
        <w:rPr>
          <w:rFonts w:ascii="Arial" w:hAnsi="Arial" w:cs="Arial"/>
          <w:sz w:val="24"/>
          <w:szCs w:val="24"/>
        </w:rPr>
        <w:t>dopamine</w:t>
      </w:r>
      <w:r w:rsidR="00AB32C2">
        <w:rPr>
          <w:rFonts w:ascii="Arial" w:hAnsi="Arial" w:cs="Arial"/>
          <w:sz w:val="24"/>
          <w:szCs w:val="24"/>
        </w:rPr>
        <w:t xml:space="preserve">, synaptic vesicle, </w:t>
      </w:r>
      <w:proofErr w:type="spellStart"/>
      <w:r w:rsidR="00AB32C2">
        <w:rPr>
          <w:rFonts w:ascii="Arial" w:hAnsi="Arial" w:cs="Arial"/>
          <w:sz w:val="24"/>
          <w:szCs w:val="24"/>
        </w:rPr>
        <w:t>presynaptic</w:t>
      </w:r>
      <w:proofErr w:type="spellEnd"/>
      <w:r w:rsidR="00AB32C2">
        <w:rPr>
          <w:rFonts w:ascii="Arial" w:hAnsi="Arial" w:cs="Arial"/>
          <w:sz w:val="24"/>
          <w:szCs w:val="24"/>
        </w:rPr>
        <w:t xml:space="preserve"> cell, potassium leak channel, sodium-potassium pump, synaptic cleft, G-protein coupled receptor, calcium channel, dopamine transporter</w:t>
      </w:r>
      <w:r w:rsidR="00C56B45">
        <w:rPr>
          <w:rFonts w:ascii="Arial" w:hAnsi="Arial" w:cs="Arial"/>
          <w:sz w:val="24"/>
          <w:szCs w:val="24"/>
        </w:rPr>
        <w:t>, vesicular transporter</w:t>
      </w:r>
      <w:r w:rsidR="000E17C8">
        <w:rPr>
          <w:rFonts w:ascii="Arial" w:hAnsi="Arial" w:cs="Arial"/>
          <w:sz w:val="24"/>
          <w:szCs w:val="24"/>
        </w:rPr>
        <w:t xml:space="preserve">, </w:t>
      </w:r>
      <w:proofErr w:type="spellStart"/>
      <w:r w:rsidR="000E17C8">
        <w:rPr>
          <w:rFonts w:ascii="Arial" w:hAnsi="Arial" w:cs="Arial"/>
          <w:sz w:val="24"/>
          <w:szCs w:val="24"/>
        </w:rPr>
        <w:t>adenylyl</w:t>
      </w:r>
      <w:proofErr w:type="spellEnd"/>
      <w:r w:rsidR="000E17C8">
        <w:rPr>
          <w:rFonts w:ascii="Arial" w:hAnsi="Arial" w:cs="Arial"/>
          <w:sz w:val="24"/>
          <w:szCs w:val="24"/>
        </w:rPr>
        <w:t xml:space="preserve"> </w:t>
      </w:r>
      <w:proofErr w:type="spellStart"/>
      <w:r w:rsidR="000E17C8">
        <w:rPr>
          <w:rFonts w:ascii="Arial" w:hAnsi="Arial" w:cs="Arial"/>
          <w:sz w:val="24"/>
          <w:szCs w:val="24"/>
        </w:rPr>
        <w:t>cyclase</w:t>
      </w:r>
      <w:proofErr w:type="spellEnd"/>
      <w:r w:rsidR="000E17C8">
        <w:rPr>
          <w:rFonts w:ascii="Arial" w:hAnsi="Arial" w:cs="Arial"/>
          <w:sz w:val="24"/>
          <w:szCs w:val="24"/>
        </w:rPr>
        <w:t xml:space="preserve">, protein </w:t>
      </w:r>
      <w:proofErr w:type="spellStart"/>
      <w:r w:rsidR="000E17C8">
        <w:rPr>
          <w:rFonts w:ascii="Arial" w:hAnsi="Arial" w:cs="Arial"/>
          <w:sz w:val="24"/>
          <w:szCs w:val="24"/>
        </w:rPr>
        <w:t>kinase</w:t>
      </w:r>
      <w:proofErr w:type="spellEnd"/>
      <w:r w:rsidR="00C0438F">
        <w:rPr>
          <w:rFonts w:ascii="Arial" w:hAnsi="Arial" w:cs="Arial"/>
          <w:sz w:val="24"/>
          <w:szCs w:val="24"/>
        </w:rPr>
        <w:t>,</w:t>
      </w:r>
      <w:r w:rsidR="00B74203">
        <w:rPr>
          <w:rFonts w:ascii="Arial" w:hAnsi="Arial" w:cs="Arial"/>
          <w:sz w:val="24"/>
          <w:szCs w:val="24"/>
        </w:rPr>
        <w:t xml:space="preserve"> ATP, </w:t>
      </w:r>
      <w:r w:rsidR="005950B9">
        <w:rPr>
          <w:rFonts w:ascii="Arial" w:hAnsi="Arial" w:cs="Arial"/>
          <w:sz w:val="24"/>
          <w:szCs w:val="24"/>
        </w:rPr>
        <w:t xml:space="preserve"> AMPA receptor, NMDA receptor, glutamate,</w:t>
      </w:r>
      <w:r w:rsidR="00B74203">
        <w:rPr>
          <w:rFonts w:ascii="Arial" w:hAnsi="Arial" w:cs="Arial"/>
          <w:sz w:val="24"/>
          <w:szCs w:val="24"/>
        </w:rPr>
        <w:t xml:space="preserve"> and</w:t>
      </w:r>
      <w:r w:rsidR="005950B9">
        <w:rPr>
          <w:rFonts w:ascii="Arial" w:hAnsi="Arial" w:cs="Arial"/>
          <w:sz w:val="24"/>
          <w:szCs w:val="24"/>
        </w:rPr>
        <w:t xml:space="preserve"> </w:t>
      </w:r>
      <w:proofErr w:type="spellStart"/>
      <w:r w:rsidR="005950B9">
        <w:rPr>
          <w:rFonts w:ascii="Arial" w:hAnsi="Arial" w:cs="Arial"/>
          <w:sz w:val="24"/>
          <w:szCs w:val="24"/>
        </w:rPr>
        <w:t>glycine</w:t>
      </w:r>
      <w:proofErr w:type="spellEnd"/>
      <w:r w:rsidR="005950B9">
        <w:rPr>
          <w:rFonts w:ascii="Arial" w:hAnsi="Arial" w:cs="Arial"/>
          <w:sz w:val="24"/>
          <w:szCs w:val="24"/>
        </w:rPr>
        <w:t xml:space="preserve"> or D-serine.</w:t>
      </w:r>
    </w:p>
    <w:p w:rsidR="00AB32C2" w:rsidRDefault="00AB32C2" w:rsidP="00AB32C2">
      <w:pPr>
        <w:pStyle w:val="ListParagraph"/>
        <w:spacing w:after="0"/>
        <w:ind w:left="0"/>
        <w:rPr>
          <w:rFonts w:ascii="Arial" w:hAnsi="Arial" w:cs="Arial"/>
          <w:sz w:val="24"/>
          <w:szCs w:val="24"/>
        </w:rPr>
      </w:pPr>
      <w:r>
        <w:rPr>
          <w:rFonts w:ascii="Arial" w:hAnsi="Arial" w:cs="Arial"/>
          <w:sz w:val="24"/>
          <w:szCs w:val="24"/>
        </w:rPr>
        <w:tab/>
      </w:r>
    </w:p>
    <w:p w:rsidR="00C0484D" w:rsidRPr="00C0484D" w:rsidRDefault="00C0484D" w:rsidP="00AB32C2">
      <w:pPr>
        <w:pStyle w:val="ListParagraph"/>
        <w:spacing w:after="0"/>
        <w:ind w:left="0"/>
        <w:rPr>
          <w:rFonts w:ascii="Arial" w:hAnsi="Arial" w:cs="Arial"/>
          <w:b/>
          <w:color w:val="7030A0"/>
          <w:sz w:val="24"/>
          <w:szCs w:val="24"/>
        </w:rPr>
      </w:pPr>
      <w:r w:rsidRPr="00C0484D">
        <w:rPr>
          <w:rFonts w:ascii="Arial" w:hAnsi="Arial" w:cs="Arial"/>
          <w:b/>
          <w:color w:val="7030A0"/>
          <w:sz w:val="24"/>
          <w:szCs w:val="24"/>
        </w:rPr>
        <w:t xml:space="preserve">MARK – Change diagram to </w:t>
      </w:r>
      <w:r w:rsidR="00362EEF">
        <w:rPr>
          <w:rFonts w:ascii="Arial" w:hAnsi="Arial" w:cs="Arial"/>
          <w:b/>
          <w:color w:val="7030A0"/>
          <w:sz w:val="24"/>
          <w:szCs w:val="24"/>
        </w:rPr>
        <w:t>multiple receptor</w:t>
      </w:r>
      <w:r w:rsidRPr="00C0484D">
        <w:rPr>
          <w:rFonts w:ascii="Arial" w:hAnsi="Arial" w:cs="Arial"/>
          <w:b/>
          <w:color w:val="7030A0"/>
          <w:sz w:val="24"/>
          <w:szCs w:val="24"/>
        </w:rPr>
        <w:t xml:space="preserve"> </w:t>
      </w:r>
      <w:proofErr w:type="gramStart"/>
      <w:r w:rsidRPr="00C0484D">
        <w:rPr>
          <w:rFonts w:ascii="Arial" w:hAnsi="Arial" w:cs="Arial"/>
          <w:b/>
          <w:color w:val="7030A0"/>
          <w:sz w:val="24"/>
          <w:szCs w:val="24"/>
        </w:rPr>
        <w:t>synapse</w:t>
      </w:r>
      <w:proofErr w:type="gramEnd"/>
      <w:r w:rsidRPr="00C0484D">
        <w:rPr>
          <w:rFonts w:ascii="Arial" w:hAnsi="Arial" w:cs="Arial"/>
          <w:b/>
          <w:color w:val="7030A0"/>
          <w:sz w:val="24"/>
          <w:szCs w:val="24"/>
        </w:rPr>
        <w:t>.</w:t>
      </w:r>
    </w:p>
    <w:p w:rsidR="00AB32C2" w:rsidRDefault="00AB32C2" w:rsidP="00AB32C2">
      <w:pPr>
        <w:pStyle w:val="ListParagraph"/>
        <w:spacing w:after="0"/>
        <w:ind w:left="0"/>
        <w:rPr>
          <w:rFonts w:ascii="Arial" w:hAnsi="Arial" w:cs="Arial"/>
          <w:sz w:val="24"/>
          <w:szCs w:val="24"/>
        </w:rPr>
      </w:pPr>
      <w:r w:rsidRPr="00A43745">
        <w:rPr>
          <w:rFonts w:ascii="Arial" w:hAnsi="Arial" w:cs="Arial"/>
          <w:sz w:val="24"/>
          <w:szCs w:val="24"/>
        </w:rPr>
        <w:tab/>
      </w:r>
    </w:p>
    <w:p w:rsidR="00AB32C2" w:rsidRDefault="00AB32C2" w:rsidP="00AB32C2">
      <w:pPr>
        <w:pStyle w:val="ListParagraph"/>
        <w:spacing w:after="0"/>
        <w:ind w:left="0"/>
        <w:rPr>
          <w:rFonts w:ascii="Arial" w:hAnsi="Arial" w:cs="Arial"/>
          <w:sz w:val="24"/>
          <w:szCs w:val="24"/>
        </w:rPr>
      </w:pPr>
      <w:r>
        <w:rPr>
          <w:rFonts w:ascii="Arial" w:hAnsi="Arial" w:cs="Arial"/>
          <w:noProof/>
          <w:sz w:val="24"/>
          <w:szCs w:val="24"/>
        </w:rPr>
        <w:drawing>
          <wp:anchor distT="0" distB="0" distL="114300" distR="114300" simplePos="0" relativeHeight="251732992" behindDoc="0" locked="0" layoutInCell="1" allowOverlap="1">
            <wp:simplePos x="0" y="0"/>
            <wp:positionH relativeFrom="column">
              <wp:posOffset>-95250</wp:posOffset>
            </wp:positionH>
            <wp:positionV relativeFrom="paragraph">
              <wp:posOffset>96535</wp:posOffset>
            </wp:positionV>
            <wp:extent cx="6690094" cy="2402958"/>
            <wp:effectExtent l="19050" t="0" r="0" b="0"/>
            <wp:wrapNone/>
            <wp:docPr id="3" name="Picture 17412" descr="Untitled-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6.png"/>
                    <pic:cNvPicPr/>
                  </pic:nvPicPr>
                  <pic:blipFill>
                    <a:blip r:embed="rId10" cstate="print"/>
                    <a:stretch>
                      <a:fillRect/>
                    </a:stretch>
                  </pic:blipFill>
                  <pic:spPr>
                    <a:xfrm>
                      <a:off x="0" y="0"/>
                      <a:ext cx="6690094" cy="2402958"/>
                    </a:xfrm>
                    <a:prstGeom prst="rect">
                      <a:avLst/>
                    </a:prstGeom>
                  </pic:spPr>
                </pic:pic>
              </a:graphicData>
            </a:graphic>
          </wp:anchor>
        </w:drawing>
      </w: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r w:rsidRPr="00A015B2">
        <w:rPr>
          <w:noProof/>
          <w:szCs w:val="24"/>
        </w:rPr>
        <w:drawing>
          <wp:inline distT="0" distB="0" distL="0" distR="0">
            <wp:extent cx="6686550" cy="1853348"/>
            <wp:effectExtent l="19050" t="0" r="0" b="0"/>
            <wp:docPr id="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6686550" cy="1853348"/>
                    </a:xfrm>
                    <a:prstGeom prst="rect">
                      <a:avLst/>
                    </a:prstGeom>
                    <a:noFill/>
                    <a:ln w="9525">
                      <a:noFill/>
                      <a:miter lim="800000"/>
                      <a:headEnd/>
                      <a:tailEnd/>
                    </a:ln>
                  </pic:spPr>
                </pic:pic>
              </a:graphicData>
            </a:graphic>
          </wp:inline>
        </w:drawing>
      </w: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2E51AD" w:rsidRPr="00291367" w:rsidRDefault="002E51AD" w:rsidP="002E51AD">
      <w:pPr>
        <w:pStyle w:val="ListParagraph"/>
        <w:spacing w:after="0"/>
        <w:ind w:left="4320"/>
        <w:rPr>
          <w:rFonts w:ascii="Arial" w:hAnsi="Arial" w:cs="Arial"/>
          <w:b/>
          <w:color w:val="7030A0"/>
          <w:sz w:val="36"/>
          <w:szCs w:val="36"/>
        </w:rPr>
      </w:pPr>
      <w:r>
        <w:rPr>
          <w:rFonts w:ascii="Arial" w:hAnsi="Arial" w:cs="Arial"/>
          <w:b/>
          <w:color w:val="7030A0"/>
          <w:sz w:val="36"/>
          <w:szCs w:val="36"/>
        </w:rPr>
        <w:t>Mark change diagrams</w:t>
      </w:r>
      <w:r w:rsidR="009F264D">
        <w:rPr>
          <w:rFonts w:ascii="Arial" w:hAnsi="Arial" w:cs="Arial"/>
          <w:b/>
          <w:color w:val="7030A0"/>
          <w:sz w:val="36"/>
          <w:szCs w:val="36"/>
        </w:rPr>
        <w:t xml:space="preserve"> to reflect new story</w:t>
      </w:r>
      <w:r>
        <w:rPr>
          <w:rFonts w:ascii="Arial" w:hAnsi="Arial" w:cs="Arial"/>
          <w:b/>
          <w:color w:val="7030A0"/>
          <w:sz w:val="36"/>
          <w:szCs w:val="36"/>
        </w:rPr>
        <w:t>.</w:t>
      </w:r>
    </w:p>
    <w:p w:rsidR="00AB32C2" w:rsidRPr="00A43745" w:rsidRDefault="00AB32C2" w:rsidP="00AB32C2">
      <w:pPr>
        <w:rPr>
          <w:rFonts w:ascii="Arial" w:hAnsi="Arial" w:cs="Arial"/>
          <w:sz w:val="24"/>
          <w:szCs w:val="24"/>
        </w:rPr>
      </w:pPr>
      <w:r w:rsidRPr="00513548">
        <w:rPr>
          <w:noProof/>
          <w:szCs w:val="24"/>
        </w:rPr>
        <w:drawing>
          <wp:anchor distT="0" distB="0" distL="114300" distR="114300" simplePos="0" relativeHeight="251739136" behindDoc="0" locked="0" layoutInCell="1" allowOverlap="1">
            <wp:simplePos x="0" y="0"/>
            <wp:positionH relativeFrom="column">
              <wp:posOffset>21590</wp:posOffset>
            </wp:positionH>
            <wp:positionV relativeFrom="paragraph">
              <wp:posOffset>272415</wp:posOffset>
            </wp:positionV>
            <wp:extent cx="2495550" cy="1693545"/>
            <wp:effectExtent l="19050" t="19050" r="19050" b="20955"/>
            <wp:wrapSquare wrapText="bothSides"/>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2495550" cy="1693545"/>
                    </a:xfrm>
                    <a:prstGeom prst="rect">
                      <a:avLst/>
                    </a:prstGeom>
                    <a:noFill/>
                    <a:ln w="12700">
                      <a:solidFill>
                        <a:schemeClr val="tx1"/>
                      </a:solidFill>
                      <a:miter lim="800000"/>
                      <a:headEnd/>
                      <a:tailEnd/>
                    </a:ln>
                  </pic:spPr>
                </pic:pic>
              </a:graphicData>
            </a:graphic>
          </wp:anchor>
        </w:drawing>
      </w:r>
    </w:p>
    <w:p w:rsidR="00AB32C2" w:rsidRDefault="00AB32C2" w:rsidP="00AB32C2">
      <w:pPr>
        <w:pStyle w:val="ListParagraph"/>
        <w:spacing w:after="0"/>
        <w:ind w:left="4320"/>
        <w:rPr>
          <w:rFonts w:ascii="Arial" w:hAnsi="Arial" w:cs="Arial"/>
          <w:sz w:val="24"/>
          <w:szCs w:val="24"/>
        </w:rPr>
      </w:pPr>
      <w:proofErr w:type="gramStart"/>
      <w:r w:rsidRPr="00A43745">
        <w:rPr>
          <w:rFonts w:ascii="Arial" w:hAnsi="Arial" w:cs="Arial"/>
          <w:b/>
          <w:sz w:val="24"/>
          <w:szCs w:val="24"/>
        </w:rPr>
        <w:t>Step</w:t>
      </w:r>
      <w:proofErr w:type="gramEnd"/>
      <w:r w:rsidRPr="00A43745">
        <w:rPr>
          <w:rFonts w:ascii="Arial" w:hAnsi="Arial" w:cs="Arial"/>
          <w:b/>
          <w:sz w:val="24"/>
          <w:szCs w:val="24"/>
        </w:rPr>
        <w:t xml:space="preserve"> 1</w:t>
      </w:r>
      <w:r>
        <w:rPr>
          <w:rFonts w:ascii="Arial" w:hAnsi="Arial" w:cs="Arial"/>
          <w:b/>
          <w:sz w:val="24"/>
          <w:szCs w:val="24"/>
        </w:rPr>
        <w:t xml:space="preserve"> -</w:t>
      </w:r>
      <w:r>
        <w:rPr>
          <w:rFonts w:ascii="Arial" w:hAnsi="Arial" w:cs="Arial"/>
          <w:sz w:val="24"/>
          <w:szCs w:val="24"/>
        </w:rPr>
        <w:t xml:space="preserve"> </w:t>
      </w:r>
      <w:r w:rsidR="002E51AD">
        <w:rPr>
          <w:rFonts w:ascii="Arial" w:hAnsi="Arial" w:cs="Arial"/>
          <w:sz w:val="24"/>
          <w:szCs w:val="24"/>
        </w:rPr>
        <w:t>A</w:t>
      </w:r>
      <w:r w:rsidR="002E51AD" w:rsidRPr="00A43745">
        <w:rPr>
          <w:rFonts w:ascii="Arial" w:hAnsi="Arial" w:cs="Arial"/>
          <w:sz w:val="24"/>
          <w:szCs w:val="24"/>
        </w:rPr>
        <w:t xml:space="preserve"> nerve impulse (action potential) reaches the axon terminal</w:t>
      </w:r>
      <w:r w:rsidR="002E51AD">
        <w:rPr>
          <w:rFonts w:ascii="Arial" w:hAnsi="Arial" w:cs="Arial"/>
          <w:sz w:val="24"/>
          <w:szCs w:val="24"/>
        </w:rPr>
        <w:t xml:space="preserve"> of the </w:t>
      </w:r>
      <w:proofErr w:type="spellStart"/>
      <w:r w:rsidR="002E51AD">
        <w:rPr>
          <w:rFonts w:ascii="Arial" w:hAnsi="Arial" w:cs="Arial"/>
          <w:sz w:val="24"/>
          <w:szCs w:val="24"/>
        </w:rPr>
        <w:t>presynaptic</w:t>
      </w:r>
      <w:proofErr w:type="spellEnd"/>
      <w:r w:rsidR="002E51AD">
        <w:rPr>
          <w:rFonts w:ascii="Arial" w:hAnsi="Arial" w:cs="Arial"/>
          <w:sz w:val="24"/>
          <w:szCs w:val="24"/>
        </w:rPr>
        <w:t xml:space="preserve"> neuron which triggers the release of the neurotransmitter dopamine.</w:t>
      </w:r>
    </w:p>
    <w:p w:rsidR="00C56B45" w:rsidRDefault="00C56B45" w:rsidP="00AB32C2">
      <w:pPr>
        <w:pStyle w:val="ListParagraph"/>
        <w:spacing w:after="0"/>
        <w:ind w:left="432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Pr="00A43745" w:rsidRDefault="00AB32C2" w:rsidP="00AB32C2">
      <w:pPr>
        <w:pStyle w:val="ListParagraph"/>
        <w:spacing w:after="0"/>
        <w:ind w:left="0"/>
        <w:rPr>
          <w:rFonts w:ascii="Arial" w:hAnsi="Arial" w:cs="Arial"/>
          <w:sz w:val="24"/>
          <w:szCs w:val="24"/>
        </w:rPr>
      </w:pPr>
    </w:p>
    <w:p w:rsidR="00AB32C2" w:rsidRPr="00BB2584" w:rsidRDefault="00AB32C2" w:rsidP="00AB32C2">
      <w:pPr>
        <w:spacing w:after="0"/>
        <w:rPr>
          <w:rFonts w:ascii="Arial" w:hAnsi="Arial" w:cs="Arial"/>
          <w:b/>
          <w:sz w:val="24"/>
          <w:szCs w:val="24"/>
        </w:rPr>
      </w:pPr>
    </w:p>
    <w:p w:rsidR="00AB32C2" w:rsidRDefault="00AB32C2" w:rsidP="00AB32C2">
      <w:pPr>
        <w:pStyle w:val="ListParagraph"/>
        <w:spacing w:after="0"/>
        <w:ind w:left="4320"/>
        <w:rPr>
          <w:rFonts w:ascii="Arial" w:hAnsi="Arial" w:cs="Arial"/>
          <w:b/>
          <w:sz w:val="24"/>
          <w:szCs w:val="24"/>
        </w:rPr>
      </w:pPr>
    </w:p>
    <w:p w:rsidR="00AB32C2" w:rsidRDefault="00AB32C2" w:rsidP="00AB32C2">
      <w:pPr>
        <w:pStyle w:val="ListParagraph"/>
        <w:spacing w:after="0"/>
        <w:ind w:left="4320"/>
        <w:rPr>
          <w:rFonts w:ascii="Arial" w:hAnsi="Arial" w:cs="Arial"/>
          <w:b/>
          <w:sz w:val="24"/>
          <w:szCs w:val="24"/>
        </w:rPr>
      </w:pPr>
    </w:p>
    <w:p w:rsidR="00AB32C2" w:rsidRPr="00A43745" w:rsidRDefault="00AB32C2" w:rsidP="00AB32C2">
      <w:pPr>
        <w:pStyle w:val="ListParagraph"/>
        <w:spacing w:after="0"/>
        <w:ind w:left="4320"/>
        <w:rPr>
          <w:rFonts w:ascii="Arial" w:hAnsi="Arial" w:cs="Arial"/>
          <w:sz w:val="24"/>
          <w:szCs w:val="24"/>
        </w:rPr>
      </w:pPr>
      <w:r>
        <w:rPr>
          <w:rFonts w:ascii="Arial" w:hAnsi="Arial" w:cs="Arial"/>
          <w:b/>
          <w:noProof/>
          <w:sz w:val="24"/>
          <w:szCs w:val="24"/>
        </w:rPr>
        <w:lastRenderedPageBreak/>
        <w:drawing>
          <wp:anchor distT="0" distB="0" distL="114300" distR="114300" simplePos="0" relativeHeight="251734016" behindDoc="0" locked="0" layoutInCell="1" allowOverlap="1">
            <wp:simplePos x="0" y="0"/>
            <wp:positionH relativeFrom="column">
              <wp:posOffset>586105</wp:posOffset>
            </wp:positionH>
            <wp:positionV relativeFrom="paragraph">
              <wp:posOffset>18415</wp:posOffset>
            </wp:positionV>
            <wp:extent cx="1838325" cy="1894205"/>
            <wp:effectExtent l="38100" t="19050" r="28575" b="10795"/>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1838325" cy="1894205"/>
                    </a:xfrm>
                    <a:prstGeom prst="rect">
                      <a:avLst/>
                    </a:prstGeom>
                    <a:noFill/>
                    <a:ln w="12700">
                      <a:solidFill>
                        <a:schemeClr val="tx1"/>
                      </a:solidFill>
                      <a:miter lim="800000"/>
                      <a:headEnd/>
                      <a:tailEnd/>
                    </a:ln>
                  </pic:spPr>
                </pic:pic>
              </a:graphicData>
            </a:graphic>
          </wp:anchor>
        </w:drawing>
      </w:r>
      <w:r w:rsidRPr="00A43745">
        <w:rPr>
          <w:rFonts w:ascii="Arial" w:hAnsi="Arial" w:cs="Arial"/>
          <w:b/>
          <w:sz w:val="24"/>
          <w:szCs w:val="24"/>
        </w:rPr>
        <w:t>Step 2</w:t>
      </w:r>
      <w:r>
        <w:rPr>
          <w:rFonts w:ascii="Arial" w:hAnsi="Arial" w:cs="Arial"/>
          <w:b/>
          <w:sz w:val="24"/>
          <w:szCs w:val="24"/>
        </w:rPr>
        <w:t xml:space="preserve"> - </w:t>
      </w:r>
      <w:r w:rsidRPr="00A43745">
        <w:rPr>
          <w:rFonts w:ascii="Arial" w:hAnsi="Arial" w:cs="Arial"/>
          <w:sz w:val="24"/>
          <w:szCs w:val="24"/>
        </w:rPr>
        <w:t xml:space="preserve">Calcium channels open in the </w:t>
      </w:r>
      <w:proofErr w:type="spellStart"/>
      <w:r w:rsidRPr="00A43745">
        <w:rPr>
          <w:rFonts w:ascii="Arial" w:hAnsi="Arial" w:cs="Arial"/>
          <w:sz w:val="24"/>
          <w:szCs w:val="24"/>
        </w:rPr>
        <w:t>presynaptic</w:t>
      </w:r>
      <w:proofErr w:type="spellEnd"/>
      <w:r w:rsidRPr="00A43745">
        <w:rPr>
          <w:rFonts w:ascii="Arial" w:hAnsi="Arial" w:cs="Arial"/>
          <w:sz w:val="24"/>
          <w:szCs w:val="24"/>
        </w:rPr>
        <w:t xml:space="preserve"> axon terminal.  Open the calcium channels (red) and move some calcium ions to the interior of the neuron.  Calcium ions bind to </w:t>
      </w:r>
      <w:proofErr w:type="spellStart"/>
      <w:r w:rsidRPr="00A43745">
        <w:rPr>
          <w:rFonts w:ascii="Arial" w:hAnsi="Arial" w:cs="Arial"/>
          <w:sz w:val="24"/>
          <w:szCs w:val="24"/>
        </w:rPr>
        <w:t>synaptotagmin</w:t>
      </w:r>
      <w:proofErr w:type="spellEnd"/>
      <w:r w:rsidRPr="00A43745">
        <w:rPr>
          <w:rFonts w:ascii="Arial" w:hAnsi="Arial" w:cs="Arial"/>
          <w:sz w:val="24"/>
          <w:szCs w:val="24"/>
        </w:rPr>
        <w:t>.</w:t>
      </w: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Default="00AB32C2" w:rsidP="00AB32C2">
      <w:pPr>
        <w:pStyle w:val="ListParagraph"/>
        <w:spacing w:after="0"/>
        <w:ind w:left="0"/>
        <w:rPr>
          <w:rFonts w:ascii="Arial" w:hAnsi="Arial" w:cs="Arial"/>
          <w:sz w:val="24"/>
          <w:szCs w:val="24"/>
        </w:rPr>
      </w:pPr>
    </w:p>
    <w:p w:rsidR="00AB32C2" w:rsidRPr="00A43745" w:rsidRDefault="00AB32C2" w:rsidP="00AB32C2">
      <w:pPr>
        <w:pStyle w:val="ListParagraph"/>
        <w:spacing w:after="0"/>
        <w:ind w:left="4320"/>
        <w:rPr>
          <w:rFonts w:ascii="Arial" w:hAnsi="Arial" w:cs="Arial"/>
          <w:sz w:val="24"/>
          <w:szCs w:val="24"/>
        </w:rPr>
      </w:pPr>
      <w:r>
        <w:rPr>
          <w:rFonts w:ascii="Arial" w:hAnsi="Arial" w:cs="Arial"/>
          <w:noProof/>
          <w:sz w:val="24"/>
          <w:szCs w:val="24"/>
        </w:rPr>
        <w:drawing>
          <wp:anchor distT="0" distB="0" distL="114300" distR="114300" simplePos="0" relativeHeight="251735040" behindDoc="0" locked="0" layoutInCell="1" allowOverlap="1">
            <wp:simplePos x="0" y="0"/>
            <wp:positionH relativeFrom="column">
              <wp:posOffset>24130</wp:posOffset>
            </wp:positionH>
            <wp:positionV relativeFrom="paragraph">
              <wp:posOffset>49530</wp:posOffset>
            </wp:positionV>
            <wp:extent cx="2393950" cy="2392680"/>
            <wp:effectExtent l="19050" t="19050" r="25400" b="26670"/>
            <wp:wrapSquare wrapText="bothSides"/>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393950" cy="2392680"/>
                    </a:xfrm>
                    <a:prstGeom prst="rect">
                      <a:avLst/>
                    </a:prstGeom>
                    <a:noFill/>
                    <a:ln w="12700">
                      <a:solidFill>
                        <a:schemeClr val="tx1"/>
                      </a:solidFill>
                      <a:miter lim="800000"/>
                      <a:headEnd/>
                      <a:tailEnd/>
                    </a:ln>
                  </pic:spPr>
                </pic:pic>
              </a:graphicData>
            </a:graphic>
          </wp:anchor>
        </w:drawing>
      </w:r>
      <w:r w:rsidRPr="00A43745">
        <w:rPr>
          <w:rFonts w:ascii="Arial" w:hAnsi="Arial" w:cs="Arial"/>
          <w:b/>
          <w:sz w:val="24"/>
          <w:szCs w:val="24"/>
        </w:rPr>
        <w:t>Step 3</w:t>
      </w:r>
      <w:r>
        <w:rPr>
          <w:rFonts w:ascii="Arial" w:hAnsi="Arial" w:cs="Arial"/>
          <w:b/>
          <w:sz w:val="24"/>
          <w:szCs w:val="24"/>
        </w:rPr>
        <w:t xml:space="preserve"> - </w:t>
      </w:r>
      <w:proofErr w:type="spellStart"/>
      <w:r w:rsidR="00C56B45">
        <w:rPr>
          <w:rFonts w:ascii="Arial" w:hAnsi="Arial" w:cs="Arial"/>
          <w:sz w:val="24"/>
          <w:szCs w:val="24"/>
        </w:rPr>
        <w:t>Dopamime</w:t>
      </w:r>
      <w:proofErr w:type="spellEnd"/>
      <w:r w:rsidRPr="00A43745">
        <w:rPr>
          <w:rFonts w:ascii="Arial" w:hAnsi="Arial" w:cs="Arial"/>
          <w:sz w:val="24"/>
          <w:szCs w:val="24"/>
        </w:rPr>
        <w:t xml:space="preserve"> is released.  Move the synaptic vesicle to the terminal end of the neuron.  SNAP/SNARE proteins interact to bring the vesicle in position to fuse with the cell membrane.</w:t>
      </w: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Pr="00A43745"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r>
        <w:rPr>
          <w:rFonts w:ascii="Arial" w:hAnsi="Arial" w:cs="Arial"/>
          <w:b/>
          <w:noProof/>
          <w:sz w:val="24"/>
          <w:szCs w:val="24"/>
        </w:rPr>
        <w:drawing>
          <wp:anchor distT="0" distB="0" distL="114300" distR="114300" simplePos="0" relativeHeight="251736064" behindDoc="0" locked="0" layoutInCell="1" allowOverlap="1">
            <wp:simplePos x="0" y="0"/>
            <wp:positionH relativeFrom="column">
              <wp:posOffset>755015</wp:posOffset>
            </wp:positionH>
            <wp:positionV relativeFrom="paragraph">
              <wp:posOffset>24765</wp:posOffset>
            </wp:positionV>
            <wp:extent cx="1644015" cy="1188085"/>
            <wp:effectExtent l="19050" t="19050" r="13335" b="12065"/>
            <wp:wrapSquare wrapText="bothSides"/>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1644015" cy="1188085"/>
                    </a:xfrm>
                    <a:prstGeom prst="rect">
                      <a:avLst/>
                    </a:prstGeom>
                    <a:noFill/>
                    <a:ln w="12700">
                      <a:solidFill>
                        <a:schemeClr val="tx1"/>
                      </a:solidFill>
                      <a:miter lim="800000"/>
                      <a:headEnd/>
                      <a:tailEnd/>
                    </a:ln>
                  </pic:spPr>
                </pic:pic>
              </a:graphicData>
            </a:graphic>
          </wp:anchor>
        </w:drawing>
      </w:r>
      <w:r w:rsidRPr="00A43745">
        <w:rPr>
          <w:rFonts w:ascii="Arial" w:hAnsi="Arial" w:cs="Arial"/>
          <w:b/>
          <w:sz w:val="24"/>
          <w:szCs w:val="24"/>
        </w:rPr>
        <w:t>Step 4</w:t>
      </w:r>
      <w:r>
        <w:rPr>
          <w:rFonts w:ascii="Arial" w:hAnsi="Arial" w:cs="Arial"/>
          <w:b/>
          <w:sz w:val="24"/>
          <w:szCs w:val="24"/>
        </w:rPr>
        <w:t xml:space="preserve"> - </w:t>
      </w:r>
      <w:r w:rsidR="00C56B45">
        <w:rPr>
          <w:rFonts w:ascii="Arial" w:hAnsi="Arial" w:cs="Arial"/>
          <w:sz w:val="24"/>
          <w:szCs w:val="24"/>
        </w:rPr>
        <w:t>Dopamine</w:t>
      </w:r>
      <w:r w:rsidRPr="00A43745">
        <w:rPr>
          <w:rFonts w:ascii="Arial" w:hAnsi="Arial" w:cs="Arial"/>
          <w:sz w:val="24"/>
          <w:szCs w:val="24"/>
        </w:rPr>
        <w:t xml:space="preserve"> traverses the synaptic cleft to bind to</w:t>
      </w:r>
      <w:r w:rsidR="00A400B1">
        <w:rPr>
          <w:rFonts w:ascii="Arial" w:hAnsi="Arial" w:cs="Arial"/>
          <w:sz w:val="24"/>
          <w:szCs w:val="24"/>
        </w:rPr>
        <w:t xml:space="preserve"> the</w:t>
      </w:r>
      <w:r w:rsidRPr="00A43745">
        <w:rPr>
          <w:rFonts w:ascii="Arial" w:hAnsi="Arial" w:cs="Arial"/>
          <w:sz w:val="24"/>
          <w:szCs w:val="24"/>
        </w:rPr>
        <w:t xml:space="preserve"> </w:t>
      </w:r>
      <w:r w:rsidR="00A400B1">
        <w:rPr>
          <w:rFonts w:ascii="Arial" w:hAnsi="Arial" w:cs="Arial"/>
          <w:sz w:val="24"/>
          <w:szCs w:val="24"/>
        </w:rPr>
        <w:t xml:space="preserve">extracellular domain of </w:t>
      </w:r>
      <w:r w:rsidRPr="00A43745">
        <w:rPr>
          <w:rFonts w:ascii="Arial" w:hAnsi="Arial" w:cs="Arial"/>
          <w:sz w:val="24"/>
          <w:szCs w:val="24"/>
        </w:rPr>
        <w:t xml:space="preserve">the </w:t>
      </w:r>
      <w:proofErr w:type="spellStart"/>
      <w:r w:rsidR="00A400B1">
        <w:rPr>
          <w:rFonts w:ascii="Arial" w:hAnsi="Arial" w:cs="Arial"/>
          <w:sz w:val="24"/>
          <w:szCs w:val="24"/>
        </w:rPr>
        <w:t>metabotropic</w:t>
      </w:r>
      <w:proofErr w:type="spellEnd"/>
      <w:r w:rsidR="00A400B1">
        <w:rPr>
          <w:rFonts w:ascii="Arial" w:hAnsi="Arial" w:cs="Arial"/>
          <w:sz w:val="24"/>
          <w:szCs w:val="24"/>
        </w:rPr>
        <w:t xml:space="preserve"> receptor i</w:t>
      </w:r>
      <w:r w:rsidRPr="00A43745">
        <w:rPr>
          <w:rFonts w:ascii="Arial" w:hAnsi="Arial" w:cs="Arial"/>
          <w:sz w:val="24"/>
          <w:szCs w:val="24"/>
        </w:rPr>
        <w:t>n the postsynaptic membrane</w:t>
      </w:r>
      <w:r w:rsidR="00A400B1">
        <w:rPr>
          <w:rFonts w:ascii="Arial" w:hAnsi="Arial" w:cs="Arial"/>
          <w:sz w:val="24"/>
          <w:szCs w:val="24"/>
        </w:rPr>
        <w:t xml:space="preserve">.  The intracellular domain of the </w:t>
      </w:r>
      <w:proofErr w:type="spellStart"/>
      <w:r w:rsidR="00A400B1">
        <w:rPr>
          <w:rFonts w:ascii="Arial" w:hAnsi="Arial" w:cs="Arial"/>
          <w:sz w:val="24"/>
          <w:szCs w:val="24"/>
        </w:rPr>
        <w:t>metabotropic</w:t>
      </w:r>
      <w:proofErr w:type="spellEnd"/>
      <w:r w:rsidR="00A400B1">
        <w:rPr>
          <w:rFonts w:ascii="Arial" w:hAnsi="Arial" w:cs="Arial"/>
          <w:sz w:val="24"/>
          <w:szCs w:val="24"/>
        </w:rPr>
        <w:t xml:space="preserve"> receptor binds to G-proteins.  The G-protein has three subunits:  alpha (α), </w:t>
      </w:r>
      <w:proofErr w:type="gramStart"/>
      <w:r w:rsidR="00A400B1">
        <w:rPr>
          <w:rFonts w:ascii="Arial" w:hAnsi="Arial" w:cs="Arial"/>
          <w:sz w:val="24"/>
          <w:szCs w:val="24"/>
        </w:rPr>
        <w:t>beta(</w:t>
      </w:r>
      <w:proofErr w:type="gramEnd"/>
      <w:r w:rsidR="00A400B1">
        <w:rPr>
          <w:rFonts w:ascii="Arial" w:hAnsi="Arial" w:cs="Arial"/>
          <w:sz w:val="24"/>
          <w:szCs w:val="24"/>
        </w:rPr>
        <w:t xml:space="preserve">β), and gamma(γ).  </w:t>
      </w: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p>
    <w:p w:rsidR="00AB32C2" w:rsidRPr="00A43745" w:rsidRDefault="00AB32C2" w:rsidP="00AB32C2">
      <w:pPr>
        <w:pStyle w:val="ListParagraph"/>
        <w:spacing w:after="0"/>
        <w:ind w:left="4320"/>
        <w:rPr>
          <w:rFonts w:ascii="Arial" w:hAnsi="Arial" w:cs="Arial"/>
          <w:sz w:val="24"/>
          <w:szCs w:val="24"/>
        </w:rPr>
      </w:pPr>
    </w:p>
    <w:p w:rsidR="00AB32C2" w:rsidRDefault="00AB32C2" w:rsidP="00AB32C2">
      <w:pPr>
        <w:pStyle w:val="ListParagraph"/>
        <w:spacing w:after="0"/>
        <w:ind w:left="4320"/>
        <w:rPr>
          <w:rFonts w:ascii="Arial" w:hAnsi="Arial" w:cs="Arial"/>
          <w:sz w:val="24"/>
          <w:szCs w:val="24"/>
        </w:rPr>
      </w:pPr>
      <w:r>
        <w:rPr>
          <w:rFonts w:ascii="Arial" w:hAnsi="Arial" w:cs="Arial"/>
          <w:b/>
          <w:noProof/>
          <w:sz w:val="24"/>
          <w:szCs w:val="24"/>
        </w:rPr>
        <w:drawing>
          <wp:anchor distT="0" distB="0" distL="114300" distR="114300" simplePos="0" relativeHeight="251737088" behindDoc="0" locked="0" layoutInCell="1" allowOverlap="1">
            <wp:simplePos x="0" y="0"/>
            <wp:positionH relativeFrom="column">
              <wp:posOffset>757555</wp:posOffset>
            </wp:positionH>
            <wp:positionV relativeFrom="paragraph">
              <wp:posOffset>45085</wp:posOffset>
            </wp:positionV>
            <wp:extent cx="1646555" cy="1021715"/>
            <wp:effectExtent l="19050" t="19050" r="10795" b="26035"/>
            <wp:wrapSquare wrapText="bothSides"/>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1646555" cy="1021715"/>
                    </a:xfrm>
                    <a:prstGeom prst="rect">
                      <a:avLst/>
                    </a:prstGeom>
                    <a:noFill/>
                    <a:ln w="12700">
                      <a:solidFill>
                        <a:schemeClr val="tx1"/>
                      </a:solidFill>
                      <a:miter lim="800000"/>
                      <a:headEnd/>
                      <a:tailEnd/>
                    </a:ln>
                  </pic:spPr>
                </pic:pic>
              </a:graphicData>
            </a:graphic>
          </wp:anchor>
        </w:drawing>
      </w:r>
      <w:r w:rsidRPr="00A43745">
        <w:rPr>
          <w:rFonts w:ascii="Arial" w:hAnsi="Arial" w:cs="Arial"/>
          <w:b/>
          <w:sz w:val="24"/>
          <w:szCs w:val="24"/>
        </w:rPr>
        <w:t>Step 5</w:t>
      </w:r>
      <w:r>
        <w:rPr>
          <w:rFonts w:ascii="Arial" w:hAnsi="Arial" w:cs="Arial"/>
          <w:b/>
          <w:sz w:val="24"/>
          <w:szCs w:val="24"/>
        </w:rPr>
        <w:t xml:space="preserve"> - </w:t>
      </w:r>
      <w:r w:rsidR="00A400B1">
        <w:rPr>
          <w:rFonts w:ascii="Arial" w:hAnsi="Arial" w:cs="Arial"/>
          <w:sz w:val="24"/>
          <w:szCs w:val="24"/>
        </w:rPr>
        <w:t xml:space="preserve">Bound dopamine activates the </w:t>
      </w:r>
      <w:proofErr w:type="spellStart"/>
      <w:r w:rsidR="00A400B1">
        <w:rPr>
          <w:rFonts w:ascii="Arial" w:hAnsi="Arial" w:cs="Arial"/>
          <w:sz w:val="24"/>
          <w:szCs w:val="24"/>
        </w:rPr>
        <w:t>metabotropic</w:t>
      </w:r>
      <w:proofErr w:type="spellEnd"/>
      <w:r w:rsidR="00A400B1">
        <w:rPr>
          <w:rFonts w:ascii="Arial" w:hAnsi="Arial" w:cs="Arial"/>
          <w:sz w:val="24"/>
          <w:szCs w:val="24"/>
        </w:rPr>
        <w:t xml:space="preserve"> receptor.  </w:t>
      </w:r>
      <w:proofErr w:type="gramStart"/>
      <w:r w:rsidR="00A400B1">
        <w:rPr>
          <w:rFonts w:ascii="Arial" w:hAnsi="Arial" w:cs="Arial"/>
          <w:sz w:val="24"/>
          <w:szCs w:val="24"/>
        </w:rPr>
        <w:t>The α</w:t>
      </w:r>
      <w:proofErr w:type="gramEnd"/>
      <w:r w:rsidR="00A400B1">
        <w:rPr>
          <w:rFonts w:ascii="Arial" w:hAnsi="Arial" w:cs="Arial"/>
          <w:sz w:val="24"/>
          <w:szCs w:val="24"/>
        </w:rPr>
        <w:t xml:space="preserve"> subunit dissociates from the </w:t>
      </w:r>
      <w:proofErr w:type="spellStart"/>
      <w:r w:rsidR="00A400B1">
        <w:rPr>
          <w:rFonts w:ascii="Arial" w:hAnsi="Arial" w:cs="Arial"/>
          <w:sz w:val="24"/>
          <w:szCs w:val="24"/>
        </w:rPr>
        <w:t>βγ</w:t>
      </w:r>
      <w:proofErr w:type="spellEnd"/>
      <w:r w:rsidR="00A400B1">
        <w:rPr>
          <w:rFonts w:ascii="Arial" w:hAnsi="Arial" w:cs="Arial"/>
          <w:sz w:val="24"/>
          <w:szCs w:val="24"/>
        </w:rPr>
        <w:t xml:space="preserve"> complex.</w:t>
      </w:r>
    </w:p>
    <w:p w:rsidR="00AB32C2" w:rsidRDefault="00AB32C2" w:rsidP="00AB32C2">
      <w:pPr>
        <w:pStyle w:val="ListParagraph"/>
        <w:spacing w:after="0"/>
        <w:ind w:left="4320"/>
        <w:rPr>
          <w:rFonts w:ascii="Arial" w:hAnsi="Arial" w:cs="Arial"/>
          <w:sz w:val="24"/>
          <w:szCs w:val="24"/>
        </w:rPr>
      </w:pPr>
    </w:p>
    <w:p w:rsidR="00AB32C2" w:rsidRDefault="000A084A" w:rsidP="00AB32C2">
      <w:pPr>
        <w:pStyle w:val="ListParagraph"/>
        <w:spacing w:after="0"/>
        <w:ind w:left="4320"/>
        <w:rPr>
          <w:rFonts w:ascii="Arial" w:hAnsi="Arial" w:cs="Arial"/>
          <w:sz w:val="24"/>
          <w:szCs w:val="24"/>
        </w:rPr>
      </w:pPr>
      <w:r w:rsidRPr="000A084A">
        <w:rPr>
          <w:rFonts w:ascii="Arial" w:hAnsi="Arial" w:cs="Arial"/>
          <w:b/>
          <w:sz w:val="24"/>
          <w:szCs w:val="24"/>
        </w:rPr>
        <w:t xml:space="preserve"> </w:t>
      </w:r>
      <w:r w:rsidRPr="00A43745">
        <w:rPr>
          <w:rFonts w:ascii="Arial" w:hAnsi="Arial" w:cs="Arial"/>
          <w:b/>
          <w:sz w:val="24"/>
          <w:szCs w:val="24"/>
        </w:rPr>
        <w:t xml:space="preserve">Step </w:t>
      </w:r>
      <w:r>
        <w:rPr>
          <w:rFonts w:ascii="Arial" w:hAnsi="Arial" w:cs="Arial"/>
          <w:b/>
          <w:sz w:val="24"/>
          <w:szCs w:val="24"/>
        </w:rPr>
        <w:t xml:space="preserve">6 - </w:t>
      </w:r>
      <w:proofErr w:type="gramStart"/>
      <w:r w:rsidR="00A400B1">
        <w:rPr>
          <w:rFonts w:ascii="Arial" w:hAnsi="Arial" w:cs="Arial"/>
          <w:sz w:val="24"/>
          <w:szCs w:val="24"/>
        </w:rPr>
        <w:t>The α</w:t>
      </w:r>
      <w:proofErr w:type="gramEnd"/>
      <w:r w:rsidR="00A400B1">
        <w:rPr>
          <w:rFonts w:ascii="Arial" w:hAnsi="Arial" w:cs="Arial"/>
          <w:sz w:val="24"/>
          <w:szCs w:val="24"/>
        </w:rPr>
        <w:t xml:space="preserve"> subunit binds to</w:t>
      </w:r>
      <w:r>
        <w:rPr>
          <w:rFonts w:ascii="Arial" w:hAnsi="Arial" w:cs="Arial"/>
          <w:sz w:val="24"/>
          <w:szCs w:val="24"/>
        </w:rPr>
        <w:t xml:space="preserve"> a membrane bound</w:t>
      </w:r>
      <w:r w:rsidR="00A400B1">
        <w:rPr>
          <w:rFonts w:ascii="Arial" w:hAnsi="Arial" w:cs="Arial"/>
          <w:sz w:val="24"/>
          <w:szCs w:val="24"/>
        </w:rPr>
        <w:t xml:space="preserve"> </w:t>
      </w:r>
      <w:proofErr w:type="spellStart"/>
      <w:r w:rsidR="00A400B1">
        <w:rPr>
          <w:rFonts w:ascii="Arial" w:hAnsi="Arial" w:cs="Arial"/>
          <w:sz w:val="24"/>
          <w:szCs w:val="24"/>
        </w:rPr>
        <w:t>adenylyl</w:t>
      </w:r>
      <w:proofErr w:type="spellEnd"/>
      <w:r w:rsidR="00A400B1">
        <w:rPr>
          <w:rFonts w:ascii="Arial" w:hAnsi="Arial" w:cs="Arial"/>
          <w:sz w:val="24"/>
          <w:szCs w:val="24"/>
        </w:rPr>
        <w:t xml:space="preserve"> </w:t>
      </w:r>
      <w:proofErr w:type="spellStart"/>
      <w:r w:rsidR="00A400B1">
        <w:rPr>
          <w:rFonts w:ascii="Arial" w:hAnsi="Arial" w:cs="Arial"/>
          <w:sz w:val="24"/>
          <w:szCs w:val="24"/>
        </w:rPr>
        <w:t>cyclase</w:t>
      </w:r>
      <w:proofErr w:type="spellEnd"/>
      <w:r>
        <w:rPr>
          <w:rFonts w:ascii="Arial" w:hAnsi="Arial" w:cs="Arial"/>
          <w:sz w:val="24"/>
          <w:szCs w:val="24"/>
        </w:rPr>
        <w:t xml:space="preserve"> setting up a signal cascade.</w:t>
      </w:r>
    </w:p>
    <w:p w:rsidR="000A084A" w:rsidRDefault="000A084A" w:rsidP="00AB32C2">
      <w:pPr>
        <w:pStyle w:val="ListParagraph"/>
        <w:spacing w:after="0"/>
        <w:ind w:left="4320"/>
        <w:rPr>
          <w:rFonts w:ascii="Arial" w:hAnsi="Arial" w:cs="Arial"/>
          <w:sz w:val="24"/>
          <w:szCs w:val="24"/>
        </w:rPr>
      </w:pPr>
    </w:p>
    <w:p w:rsidR="000A084A" w:rsidRDefault="000A084A" w:rsidP="00AB32C2">
      <w:pPr>
        <w:pStyle w:val="ListParagraph"/>
        <w:spacing w:after="0"/>
        <w:ind w:left="4320"/>
        <w:rPr>
          <w:rFonts w:ascii="Arial" w:hAnsi="Arial" w:cs="Arial"/>
          <w:sz w:val="24"/>
          <w:szCs w:val="24"/>
        </w:rPr>
      </w:pPr>
      <w:r w:rsidRPr="00A43745">
        <w:rPr>
          <w:rFonts w:ascii="Arial" w:hAnsi="Arial" w:cs="Arial"/>
          <w:b/>
          <w:sz w:val="24"/>
          <w:szCs w:val="24"/>
        </w:rPr>
        <w:t xml:space="preserve">Step </w:t>
      </w:r>
      <w:r>
        <w:rPr>
          <w:rFonts w:ascii="Arial" w:hAnsi="Arial" w:cs="Arial"/>
          <w:b/>
          <w:sz w:val="24"/>
          <w:szCs w:val="24"/>
        </w:rPr>
        <w:t>7 -</w:t>
      </w:r>
      <w:r>
        <w:rPr>
          <w:rFonts w:ascii="Arial" w:hAnsi="Arial" w:cs="Arial"/>
          <w:sz w:val="24"/>
          <w:szCs w:val="24"/>
        </w:rPr>
        <w:t xml:space="preserve"> </w:t>
      </w:r>
      <w:proofErr w:type="spellStart"/>
      <w:r>
        <w:rPr>
          <w:rFonts w:ascii="Arial" w:hAnsi="Arial" w:cs="Arial"/>
          <w:sz w:val="24"/>
          <w:szCs w:val="24"/>
        </w:rPr>
        <w:t>Adenylyl</w:t>
      </w:r>
      <w:proofErr w:type="spellEnd"/>
      <w:r>
        <w:rPr>
          <w:rFonts w:ascii="Arial" w:hAnsi="Arial" w:cs="Arial"/>
          <w:sz w:val="24"/>
          <w:szCs w:val="24"/>
        </w:rPr>
        <w:t xml:space="preserve"> </w:t>
      </w:r>
      <w:proofErr w:type="spellStart"/>
      <w:r>
        <w:rPr>
          <w:rFonts w:ascii="Arial" w:hAnsi="Arial" w:cs="Arial"/>
          <w:sz w:val="24"/>
          <w:szCs w:val="24"/>
        </w:rPr>
        <w:t>cyclase</w:t>
      </w:r>
      <w:proofErr w:type="spellEnd"/>
      <w:r>
        <w:rPr>
          <w:rFonts w:ascii="Arial" w:hAnsi="Arial" w:cs="Arial"/>
          <w:sz w:val="24"/>
          <w:szCs w:val="24"/>
        </w:rPr>
        <w:t xml:space="preserve"> converts ATP into cyclic AMP.</w:t>
      </w:r>
    </w:p>
    <w:p w:rsidR="000A084A" w:rsidRDefault="000A084A" w:rsidP="00AB32C2">
      <w:pPr>
        <w:pStyle w:val="ListParagraph"/>
        <w:spacing w:after="0"/>
        <w:ind w:left="4320"/>
        <w:rPr>
          <w:rFonts w:ascii="Arial" w:hAnsi="Arial" w:cs="Arial"/>
          <w:sz w:val="24"/>
          <w:szCs w:val="24"/>
        </w:rPr>
      </w:pPr>
    </w:p>
    <w:p w:rsidR="000A084A" w:rsidRDefault="000A084A" w:rsidP="00AB32C2">
      <w:pPr>
        <w:pStyle w:val="ListParagraph"/>
        <w:spacing w:after="0"/>
        <w:ind w:left="4320"/>
        <w:rPr>
          <w:rFonts w:ascii="Arial" w:hAnsi="Arial" w:cs="Arial"/>
          <w:sz w:val="24"/>
          <w:szCs w:val="24"/>
        </w:rPr>
      </w:pPr>
      <w:r w:rsidRPr="00A43745">
        <w:rPr>
          <w:rFonts w:ascii="Arial" w:hAnsi="Arial" w:cs="Arial"/>
          <w:b/>
          <w:sz w:val="24"/>
          <w:szCs w:val="24"/>
        </w:rPr>
        <w:t xml:space="preserve">Step </w:t>
      </w:r>
      <w:r>
        <w:rPr>
          <w:rFonts w:ascii="Arial" w:hAnsi="Arial" w:cs="Arial"/>
          <w:b/>
          <w:sz w:val="24"/>
          <w:szCs w:val="24"/>
        </w:rPr>
        <w:t xml:space="preserve">8 - </w:t>
      </w:r>
      <w:r>
        <w:rPr>
          <w:rFonts w:ascii="Arial" w:hAnsi="Arial" w:cs="Arial"/>
          <w:sz w:val="24"/>
          <w:szCs w:val="24"/>
        </w:rPr>
        <w:t xml:space="preserve">Cyclic AMP binds to the regulatory domain of protein </w:t>
      </w:r>
      <w:proofErr w:type="spellStart"/>
      <w:r>
        <w:rPr>
          <w:rFonts w:ascii="Arial" w:hAnsi="Arial" w:cs="Arial"/>
          <w:sz w:val="24"/>
          <w:szCs w:val="24"/>
        </w:rPr>
        <w:t>kinase</w:t>
      </w:r>
      <w:proofErr w:type="spellEnd"/>
      <w:r>
        <w:rPr>
          <w:rFonts w:ascii="Arial" w:hAnsi="Arial" w:cs="Arial"/>
          <w:sz w:val="24"/>
          <w:szCs w:val="24"/>
        </w:rPr>
        <w:t xml:space="preserve">.  Four </w:t>
      </w:r>
      <w:proofErr w:type="gramStart"/>
      <w:r>
        <w:rPr>
          <w:rFonts w:ascii="Arial" w:hAnsi="Arial" w:cs="Arial"/>
          <w:sz w:val="24"/>
          <w:szCs w:val="24"/>
        </w:rPr>
        <w:t>cyclic AMP’s</w:t>
      </w:r>
      <w:proofErr w:type="gramEnd"/>
      <w:r>
        <w:rPr>
          <w:rFonts w:ascii="Arial" w:hAnsi="Arial" w:cs="Arial"/>
          <w:sz w:val="24"/>
          <w:szCs w:val="24"/>
        </w:rPr>
        <w:t xml:space="preserve"> must bind to the protein </w:t>
      </w:r>
      <w:proofErr w:type="spellStart"/>
      <w:r>
        <w:rPr>
          <w:rFonts w:ascii="Arial" w:hAnsi="Arial" w:cs="Arial"/>
          <w:sz w:val="24"/>
          <w:szCs w:val="24"/>
        </w:rPr>
        <w:t>kinase</w:t>
      </w:r>
      <w:proofErr w:type="spellEnd"/>
      <w:r>
        <w:rPr>
          <w:rFonts w:ascii="Arial" w:hAnsi="Arial" w:cs="Arial"/>
          <w:sz w:val="24"/>
          <w:szCs w:val="24"/>
        </w:rPr>
        <w:t xml:space="preserve"> in order for the regulatory domain to separate from the catalytic domain. </w:t>
      </w:r>
    </w:p>
    <w:p w:rsidR="00BF7542" w:rsidRDefault="00BF7542" w:rsidP="00AB32C2">
      <w:pPr>
        <w:pStyle w:val="ListParagraph"/>
        <w:spacing w:after="0"/>
        <w:ind w:left="4320"/>
        <w:rPr>
          <w:rFonts w:ascii="Arial" w:hAnsi="Arial" w:cs="Arial"/>
          <w:sz w:val="24"/>
          <w:szCs w:val="24"/>
        </w:rPr>
      </w:pPr>
    </w:p>
    <w:p w:rsidR="00BF7542" w:rsidRDefault="00BF7542" w:rsidP="00BF7542">
      <w:pPr>
        <w:pStyle w:val="ListParagraph"/>
        <w:spacing w:before="240" w:after="0"/>
        <w:ind w:left="4320"/>
        <w:rPr>
          <w:rFonts w:ascii="Arial" w:hAnsi="Arial" w:cs="Arial"/>
          <w:sz w:val="24"/>
          <w:szCs w:val="24"/>
        </w:rPr>
      </w:pPr>
      <w:r w:rsidRPr="00BF7542">
        <w:rPr>
          <w:rFonts w:ascii="Arial" w:hAnsi="Arial" w:cs="Arial"/>
          <w:b/>
          <w:sz w:val="24"/>
          <w:szCs w:val="24"/>
        </w:rPr>
        <w:t>Step 9</w:t>
      </w:r>
      <w:r>
        <w:rPr>
          <w:rFonts w:ascii="Arial" w:hAnsi="Arial" w:cs="Arial"/>
          <w:b/>
          <w:sz w:val="24"/>
          <w:szCs w:val="24"/>
        </w:rPr>
        <w:t xml:space="preserve"> – </w:t>
      </w:r>
      <w:r>
        <w:rPr>
          <w:rFonts w:ascii="Arial" w:hAnsi="Arial" w:cs="Arial"/>
          <w:sz w:val="24"/>
          <w:szCs w:val="24"/>
        </w:rPr>
        <w:t xml:space="preserve">The catalytic portion of the protein </w:t>
      </w:r>
      <w:proofErr w:type="spellStart"/>
      <w:r>
        <w:rPr>
          <w:rFonts w:ascii="Arial" w:hAnsi="Arial" w:cs="Arial"/>
          <w:sz w:val="24"/>
          <w:szCs w:val="24"/>
        </w:rPr>
        <w:t>kinase</w:t>
      </w:r>
      <w:proofErr w:type="spellEnd"/>
      <w:r>
        <w:rPr>
          <w:rFonts w:ascii="Arial" w:hAnsi="Arial" w:cs="Arial"/>
          <w:sz w:val="24"/>
          <w:szCs w:val="24"/>
        </w:rPr>
        <w:t xml:space="preserve"> </w:t>
      </w:r>
      <w:proofErr w:type="spellStart"/>
      <w:r>
        <w:rPr>
          <w:rFonts w:ascii="Arial" w:hAnsi="Arial" w:cs="Arial"/>
          <w:sz w:val="24"/>
          <w:szCs w:val="24"/>
        </w:rPr>
        <w:t>phosphorylates</w:t>
      </w:r>
      <w:proofErr w:type="spellEnd"/>
      <w:r>
        <w:rPr>
          <w:rFonts w:ascii="Arial" w:hAnsi="Arial" w:cs="Arial"/>
          <w:sz w:val="24"/>
          <w:szCs w:val="24"/>
        </w:rPr>
        <w:t xml:space="preserve"> the NMDA receptor (N-methyl-D-</w:t>
      </w:r>
      <w:proofErr w:type="spellStart"/>
      <w:r>
        <w:rPr>
          <w:rFonts w:ascii="Arial" w:hAnsi="Arial" w:cs="Arial"/>
          <w:sz w:val="24"/>
          <w:szCs w:val="24"/>
        </w:rPr>
        <w:t>aspartate</w:t>
      </w:r>
      <w:proofErr w:type="spellEnd"/>
      <w:r>
        <w:rPr>
          <w:rFonts w:ascii="Arial" w:hAnsi="Arial" w:cs="Arial"/>
          <w:sz w:val="24"/>
          <w:szCs w:val="24"/>
        </w:rPr>
        <w:t>).</w:t>
      </w:r>
    </w:p>
    <w:p w:rsidR="009F264D" w:rsidRDefault="009F264D" w:rsidP="00AB32C2">
      <w:pPr>
        <w:pStyle w:val="ListParagraph"/>
        <w:spacing w:after="0"/>
        <w:ind w:left="4320"/>
        <w:rPr>
          <w:rFonts w:ascii="Arial" w:hAnsi="Arial" w:cs="Arial"/>
          <w:sz w:val="24"/>
          <w:szCs w:val="24"/>
        </w:rPr>
      </w:pPr>
    </w:p>
    <w:p w:rsidR="000A084A" w:rsidRDefault="00BF7542" w:rsidP="00AB32C2">
      <w:pPr>
        <w:pStyle w:val="ListParagraph"/>
        <w:spacing w:after="0"/>
        <w:ind w:left="4320"/>
        <w:rPr>
          <w:rFonts w:ascii="Arial" w:hAnsi="Arial" w:cs="Arial"/>
          <w:sz w:val="24"/>
          <w:szCs w:val="24"/>
        </w:rPr>
      </w:pPr>
      <w:r>
        <w:rPr>
          <w:rFonts w:ascii="Arial" w:hAnsi="Arial" w:cs="Arial"/>
          <w:b/>
          <w:sz w:val="24"/>
          <w:szCs w:val="24"/>
        </w:rPr>
        <w:t>Step 10</w:t>
      </w:r>
      <w:r w:rsidR="009F264D">
        <w:rPr>
          <w:rFonts w:ascii="Arial" w:hAnsi="Arial" w:cs="Arial"/>
          <w:b/>
          <w:sz w:val="24"/>
          <w:szCs w:val="24"/>
        </w:rPr>
        <w:t xml:space="preserve"> - </w:t>
      </w:r>
      <w:r w:rsidR="009F264D">
        <w:rPr>
          <w:rFonts w:ascii="Arial" w:hAnsi="Arial" w:cs="Arial"/>
          <w:sz w:val="24"/>
          <w:szCs w:val="24"/>
        </w:rPr>
        <w:t>The neurotransmitter, glutamate, binds to a second receptor, the α-amino-3-hydroxy-5-m</w:t>
      </w:r>
      <w:r w:rsidR="00EB20A1">
        <w:rPr>
          <w:rFonts w:ascii="Arial" w:hAnsi="Arial" w:cs="Arial"/>
          <w:sz w:val="24"/>
          <w:szCs w:val="24"/>
        </w:rPr>
        <w:t>theyl-4-isoxazolepropionic acid (AMPA) receptor</w:t>
      </w:r>
      <w:r w:rsidR="009F264D">
        <w:rPr>
          <w:rFonts w:ascii="Arial" w:hAnsi="Arial" w:cs="Arial"/>
          <w:sz w:val="24"/>
          <w:szCs w:val="24"/>
        </w:rPr>
        <w:t xml:space="preserve">.  Up to four glutamate molecules may bind to the AMPA receptor to allow </w:t>
      </w:r>
      <w:r w:rsidR="00EB20A1">
        <w:rPr>
          <w:rFonts w:ascii="Arial" w:hAnsi="Arial" w:cs="Arial"/>
          <w:sz w:val="24"/>
          <w:szCs w:val="24"/>
        </w:rPr>
        <w:t xml:space="preserve">a slight </w:t>
      </w:r>
      <w:r w:rsidR="009F264D">
        <w:rPr>
          <w:rFonts w:ascii="Arial" w:hAnsi="Arial" w:cs="Arial"/>
          <w:sz w:val="24"/>
          <w:szCs w:val="24"/>
        </w:rPr>
        <w:t>depolarization in the postsynaptic neuron.</w:t>
      </w:r>
    </w:p>
    <w:p w:rsidR="00EB20A1" w:rsidRDefault="00EB20A1" w:rsidP="00AB32C2">
      <w:pPr>
        <w:pStyle w:val="ListParagraph"/>
        <w:spacing w:after="0"/>
        <w:ind w:left="4320"/>
        <w:rPr>
          <w:rFonts w:ascii="Arial" w:hAnsi="Arial" w:cs="Arial"/>
          <w:sz w:val="24"/>
          <w:szCs w:val="24"/>
        </w:rPr>
      </w:pPr>
    </w:p>
    <w:p w:rsidR="00EB20A1" w:rsidRPr="00EB20A1" w:rsidRDefault="00EB20A1" w:rsidP="00AB32C2">
      <w:pPr>
        <w:pStyle w:val="ListParagraph"/>
        <w:spacing w:after="0"/>
        <w:ind w:left="4320"/>
        <w:rPr>
          <w:rFonts w:ascii="Arial" w:hAnsi="Arial" w:cs="Arial"/>
          <w:sz w:val="24"/>
          <w:szCs w:val="24"/>
        </w:rPr>
      </w:pPr>
      <w:r w:rsidRPr="00A43745">
        <w:rPr>
          <w:rFonts w:ascii="Arial" w:hAnsi="Arial" w:cs="Arial"/>
          <w:b/>
          <w:sz w:val="24"/>
          <w:szCs w:val="24"/>
        </w:rPr>
        <w:t>Step</w:t>
      </w:r>
      <w:r>
        <w:rPr>
          <w:rFonts w:ascii="Arial" w:hAnsi="Arial" w:cs="Arial"/>
          <w:b/>
          <w:sz w:val="24"/>
          <w:szCs w:val="24"/>
        </w:rPr>
        <w:t xml:space="preserve"> 11</w:t>
      </w:r>
      <w:r w:rsidRPr="00A43745">
        <w:rPr>
          <w:rFonts w:ascii="Arial" w:hAnsi="Arial" w:cs="Arial"/>
          <w:b/>
          <w:sz w:val="24"/>
          <w:szCs w:val="24"/>
        </w:rPr>
        <w:t xml:space="preserve"> </w:t>
      </w:r>
      <w:r>
        <w:rPr>
          <w:rFonts w:ascii="Arial" w:hAnsi="Arial" w:cs="Arial"/>
          <w:b/>
          <w:sz w:val="24"/>
          <w:szCs w:val="24"/>
        </w:rPr>
        <w:t xml:space="preserve">- </w:t>
      </w:r>
      <w:r w:rsidRPr="00EB20A1">
        <w:rPr>
          <w:rFonts w:ascii="Arial" w:hAnsi="Arial" w:cs="Arial"/>
          <w:sz w:val="24"/>
          <w:szCs w:val="24"/>
        </w:rPr>
        <w:t xml:space="preserve">Slight </w:t>
      </w:r>
      <w:r>
        <w:rPr>
          <w:rFonts w:ascii="Arial" w:hAnsi="Arial" w:cs="Arial"/>
          <w:sz w:val="24"/>
          <w:szCs w:val="24"/>
        </w:rPr>
        <w:t>depolarization of the postsynaptic neuron causes the bound Mg</w:t>
      </w:r>
      <w:r w:rsidRPr="00EB20A1">
        <w:rPr>
          <w:rFonts w:ascii="Arial" w:hAnsi="Arial" w:cs="Arial"/>
          <w:sz w:val="24"/>
          <w:szCs w:val="24"/>
          <w:vertAlign w:val="superscript"/>
        </w:rPr>
        <w:t>2+</w:t>
      </w:r>
      <w:r>
        <w:rPr>
          <w:rFonts w:ascii="Arial" w:hAnsi="Arial" w:cs="Arial"/>
          <w:sz w:val="24"/>
          <w:szCs w:val="24"/>
        </w:rPr>
        <w:t xml:space="preserve"> to release.</w:t>
      </w:r>
    </w:p>
    <w:p w:rsidR="009F264D" w:rsidRDefault="009F264D" w:rsidP="00AB32C2">
      <w:pPr>
        <w:pStyle w:val="ListParagraph"/>
        <w:spacing w:after="0"/>
        <w:ind w:left="4320"/>
        <w:rPr>
          <w:rFonts w:ascii="Arial" w:hAnsi="Arial" w:cs="Arial"/>
          <w:sz w:val="24"/>
          <w:szCs w:val="24"/>
        </w:rPr>
      </w:pPr>
    </w:p>
    <w:p w:rsidR="00BF7542" w:rsidRDefault="000A084A" w:rsidP="00AB32C2">
      <w:pPr>
        <w:pStyle w:val="ListParagraph"/>
        <w:spacing w:after="0"/>
        <w:ind w:left="4320"/>
        <w:rPr>
          <w:rFonts w:ascii="Arial" w:hAnsi="Arial" w:cs="Arial"/>
          <w:sz w:val="24"/>
          <w:szCs w:val="24"/>
        </w:rPr>
      </w:pPr>
      <w:r w:rsidRPr="00A43745">
        <w:rPr>
          <w:rFonts w:ascii="Arial" w:hAnsi="Arial" w:cs="Arial"/>
          <w:b/>
          <w:sz w:val="24"/>
          <w:szCs w:val="24"/>
        </w:rPr>
        <w:t>Step</w:t>
      </w:r>
      <w:r w:rsidR="00EB20A1">
        <w:rPr>
          <w:rFonts w:ascii="Arial" w:hAnsi="Arial" w:cs="Arial"/>
          <w:b/>
          <w:sz w:val="24"/>
          <w:szCs w:val="24"/>
        </w:rPr>
        <w:t xml:space="preserve"> 12</w:t>
      </w:r>
      <w:r w:rsidRPr="00A43745">
        <w:rPr>
          <w:rFonts w:ascii="Arial" w:hAnsi="Arial" w:cs="Arial"/>
          <w:b/>
          <w:sz w:val="24"/>
          <w:szCs w:val="24"/>
        </w:rPr>
        <w:t xml:space="preserve"> </w:t>
      </w:r>
      <w:r>
        <w:rPr>
          <w:rFonts w:ascii="Arial" w:hAnsi="Arial" w:cs="Arial"/>
          <w:b/>
          <w:sz w:val="24"/>
          <w:szCs w:val="24"/>
        </w:rPr>
        <w:t xml:space="preserve">- </w:t>
      </w:r>
      <w:r w:rsidR="009F264D">
        <w:rPr>
          <w:rFonts w:ascii="Arial" w:hAnsi="Arial" w:cs="Arial"/>
          <w:sz w:val="24"/>
          <w:szCs w:val="24"/>
        </w:rPr>
        <w:t xml:space="preserve">Two glutamate and either two </w:t>
      </w:r>
      <w:proofErr w:type="spellStart"/>
      <w:r w:rsidR="009F264D">
        <w:rPr>
          <w:rFonts w:ascii="Arial" w:hAnsi="Arial" w:cs="Arial"/>
          <w:sz w:val="24"/>
          <w:szCs w:val="24"/>
        </w:rPr>
        <w:t>glycine</w:t>
      </w:r>
      <w:proofErr w:type="spellEnd"/>
      <w:r w:rsidR="009F264D">
        <w:rPr>
          <w:rFonts w:ascii="Arial" w:hAnsi="Arial" w:cs="Arial"/>
          <w:sz w:val="24"/>
          <w:szCs w:val="24"/>
        </w:rPr>
        <w:t xml:space="preserve"> OR two D-serine </w:t>
      </w:r>
      <w:r w:rsidR="00BF7542">
        <w:rPr>
          <w:rFonts w:ascii="Arial" w:hAnsi="Arial" w:cs="Arial"/>
          <w:sz w:val="24"/>
          <w:szCs w:val="24"/>
        </w:rPr>
        <w:t xml:space="preserve">must </w:t>
      </w:r>
      <w:r w:rsidR="009F264D">
        <w:rPr>
          <w:rFonts w:ascii="Arial" w:hAnsi="Arial" w:cs="Arial"/>
          <w:sz w:val="24"/>
          <w:szCs w:val="24"/>
        </w:rPr>
        <w:t>bind to the</w:t>
      </w:r>
      <w:r w:rsidR="00EB20A1">
        <w:rPr>
          <w:rFonts w:ascii="Arial" w:hAnsi="Arial" w:cs="Arial"/>
          <w:sz w:val="24"/>
          <w:szCs w:val="24"/>
        </w:rPr>
        <w:t xml:space="preserve"> N-</w:t>
      </w:r>
      <w:proofErr w:type="spellStart"/>
      <w:r w:rsidR="00EB20A1">
        <w:rPr>
          <w:rFonts w:ascii="Arial" w:hAnsi="Arial" w:cs="Arial"/>
          <w:sz w:val="24"/>
          <w:szCs w:val="24"/>
        </w:rPr>
        <w:t>methly</w:t>
      </w:r>
      <w:proofErr w:type="spellEnd"/>
      <w:r w:rsidR="00EB20A1">
        <w:rPr>
          <w:rFonts w:ascii="Arial" w:hAnsi="Arial" w:cs="Arial"/>
          <w:sz w:val="24"/>
          <w:szCs w:val="24"/>
        </w:rPr>
        <w:t>-D-</w:t>
      </w:r>
      <w:proofErr w:type="spellStart"/>
      <w:r w:rsidR="00EB20A1">
        <w:rPr>
          <w:rFonts w:ascii="Arial" w:hAnsi="Arial" w:cs="Arial"/>
          <w:sz w:val="24"/>
          <w:szCs w:val="24"/>
        </w:rPr>
        <w:t>aspartate</w:t>
      </w:r>
      <w:proofErr w:type="spellEnd"/>
      <w:r w:rsidR="009F264D">
        <w:rPr>
          <w:rFonts w:ascii="Arial" w:hAnsi="Arial" w:cs="Arial"/>
          <w:sz w:val="24"/>
          <w:szCs w:val="24"/>
        </w:rPr>
        <w:t xml:space="preserve"> </w:t>
      </w:r>
      <w:r w:rsidR="00EB20A1">
        <w:rPr>
          <w:rFonts w:ascii="Arial" w:hAnsi="Arial" w:cs="Arial"/>
          <w:sz w:val="24"/>
          <w:szCs w:val="24"/>
        </w:rPr>
        <w:t>(</w:t>
      </w:r>
      <w:r w:rsidR="009F264D">
        <w:rPr>
          <w:rFonts w:ascii="Arial" w:hAnsi="Arial" w:cs="Arial"/>
          <w:sz w:val="24"/>
          <w:szCs w:val="24"/>
        </w:rPr>
        <w:t>NMDA</w:t>
      </w:r>
      <w:r w:rsidR="00EB20A1">
        <w:rPr>
          <w:rFonts w:ascii="Arial" w:hAnsi="Arial" w:cs="Arial"/>
          <w:sz w:val="24"/>
          <w:szCs w:val="24"/>
        </w:rPr>
        <w:t>) receptor</w:t>
      </w:r>
      <w:r w:rsidR="009F264D">
        <w:rPr>
          <w:rFonts w:ascii="Arial" w:hAnsi="Arial" w:cs="Arial"/>
          <w:sz w:val="24"/>
          <w:szCs w:val="24"/>
        </w:rPr>
        <w:t xml:space="preserve">.  </w:t>
      </w:r>
    </w:p>
    <w:p w:rsidR="00EB20A1" w:rsidRDefault="00EB20A1" w:rsidP="00AB32C2">
      <w:pPr>
        <w:pStyle w:val="ListParagraph"/>
        <w:spacing w:after="0"/>
        <w:ind w:left="4320"/>
        <w:rPr>
          <w:rFonts w:ascii="Arial" w:hAnsi="Arial" w:cs="Arial"/>
          <w:sz w:val="24"/>
          <w:szCs w:val="24"/>
        </w:rPr>
      </w:pPr>
    </w:p>
    <w:p w:rsidR="000A084A" w:rsidRDefault="00EB20A1" w:rsidP="00AB32C2">
      <w:pPr>
        <w:pStyle w:val="ListParagraph"/>
        <w:spacing w:after="0"/>
        <w:ind w:left="4320"/>
        <w:rPr>
          <w:rFonts w:ascii="Arial" w:hAnsi="Arial" w:cs="Arial"/>
          <w:sz w:val="24"/>
          <w:szCs w:val="24"/>
        </w:rPr>
      </w:pPr>
      <w:r>
        <w:rPr>
          <w:rFonts w:ascii="Arial" w:hAnsi="Arial" w:cs="Arial"/>
          <w:b/>
          <w:sz w:val="24"/>
          <w:szCs w:val="24"/>
        </w:rPr>
        <w:t>Step 13</w:t>
      </w:r>
      <w:r w:rsidR="00BF7542" w:rsidRPr="00BF7542">
        <w:rPr>
          <w:rFonts w:ascii="Arial" w:hAnsi="Arial" w:cs="Arial"/>
          <w:b/>
          <w:sz w:val="24"/>
          <w:szCs w:val="24"/>
        </w:rPr>
        <w:t xml:space="preserve"> - </w:t>
      </w:r>
      <w:r w:rsidR="00BF7542">
        <w:rPr>
          <w:rFonts w:ascii="Arial" w:hAnsi="Arial" w:cs="Arial"/>
          <w:sz w:val="24"/>
          <w:szCs w:val="24"/>
        </w:rPr>
        <w:t>Release of Mg</w:t>
      </w:r>
      <w:r w:rsidR="00BF7542" w:rsidRPr="00BF7542">
        <w:rPr>
          <w:rFonts w:ascii="Arial" w:hAnsi="Arial" w:cs="Arial"/>
          <w:sz w:val="24"/>
          <w:szCs w:val="24"/>
          <w:vertAlign w:val="superscript"/>
        </w:rPr>
        <w:t>2+</w:t>
      </w:r>
      <w:r w:rsidR="00BF7542">
        <w:rPr>
          <w:rFonts w:ascii="Arial" w:hAnsi="Arial" w:cs="Arial"/>
          <w:sz w:val="24"/>
          <w:szCs w:val="24"/>
        </w:rPr>
        <w:t xml:space="preserve"> opens</w:t>
      </w:r>
      <w:r w:rsidR="009F264D">
        <w:rPr>
          <w:rFonts w:ascii="Arial" w:hAnsi="Arial" w:cs="Arial"/>
          <w:sz w:val="24"/>
          <w:szCs w:val="24"/>
        </w:rPr>
        <w:t xml:space="preserve"> the NMDA channel allowing the flow of Na</w:t>
      </w:r>
      <w:r w:rsidR="009F264D" w:rsidRPr="00BF7542">
        <w:rPr>
          <w:rFonts w:ascii="Arial" w:hAnsi="Arial" w:cs="Arial"/>
          <w:sz w:val="24"/>
          <w:szCs w:val="24"/>
          <w:vertAlign w:val="superscript"/>
        </w:rPr>
        <w:t>+</w:t>
      </w:r>
      <w:r w:rsidR="009F264D">
        <w:rPr>
          <w:rFonts w:ascii="Arial" w:hAnsi="Arial" w:cs="Arial"/>
          <w:sz w:val="24"/>
          <w:szCs w:val="24"/>
        </w:rPr>
        <w:t xml:space="preserve"> </w:t>
      </w:r>
      <w:r w:rsidR="00BF7542">
        <w:rPr>
          <w:rFonts w:ascii="Arial" w:hAnsi="Arial" w:cs="Arial"/>
          <w:sz w:val="24"/>
          <w:szCs w:val="24"/>
        </w:rPr>
        <w:t>and Ca</w:t>
      </w:r>
      <w:r w:rsidR="00BF7542" w:rsidRPr="00BF7542">
        <w:rPr>
          <w:rFonts w:ascii="Arial" w:hAnsi="Arial" w:cs="Arial"/>
          <w:sz w:val="24"/>
          <w:szCs w:val="24"/>
          <w:vertAlign w:val="superscript"/>
        </w:rPr>
        <w:t>2+</w:t>
      </w:r>
      <w:r w:rsidR="00BF7542">
        <w:rPr>
          <w:rFonts w:ascii="Arial" w:hAnsi="Arial" w:cs="Arial"/>
          <w:sz w:val="24"/>
          <w:szCs w:val="24"/>
        </w:rPr>
        <w:t xml:space="preserve"> into the postsynaptic neuron to further depolarize the cell.</w:t>
      </w:r>
    </w:p>
    <w:p w:rsidR="000A084A" w:rsidRDefault="000A084A" w:rsidP="00AB32C2">
      <w:pPr>
        <w:pStyle w:val="ListParagraph"/>
        <w:spacing w:after="0"/>
        <w:ind w:left="4320"/>
        <w:rPr>
          <w:rFonts w:ascii="Arial" w:hAnsi="Arial" w:cs="Arial"/>
          <w:sz w:val="24"/>
          <w:szCs w:val="24"/>
        </w:rPr>
      </w:pPr>
    </w:p>
    <w:p w:rsidR="00AB32C2" w:rsidRDefault="000A084A" w:rsidP="00AB32C2">
      <w:pPr>
        <w:pStyle w:val="ListParagraph"/>
        <w:spacing w:after="0"/>
        <w:ind w:left="4320"/>
        <w:rPr>
          <w:rFonts w:ascii="Arial" w:hAnsi="Arial" w:cs="Arial"/>
          <w:sz w:val="24"/>
          <w:szCs w:val="24"/>
        </w:rPr>
      </w:pPr>
      <w:r w:rsidRPr="00A43745">
        <w:rPr>
          <w:rFonts w:ascii="Arial" w:hAnsi="Arial" w:cs="Arial"/>
          <w:b/>
          <w:sz w:val="24"/>
          <w:szCs w:val="24"/>
        </w:rPr>
        <w:t xml:space="preserve">Step </w:t>
      </w:r>
      <w:r w:rsidR="0023363D">
        <w:rPr>
          <w:rFonts w:ascii="Arial" w:hAnsi="Arial" w:cs="Arial"/>
          <w:b/>
          <w:sz w:val="24"/>
          <w:szCs w:val="24"/>
        </w:rPr>
        <w:t>14</w:t>
      </w:r>
      <w:r>
        <w:rPr>
          <w:rFonts w:ascii="Arial" w:hAnsi="Arial" w:cs="Arial"/>
          <w:b/>
          <w:sz w:val="24"/>
          <w:szCs w:val="24"/>
        </w:rPr>
        <w:t xml:space="preserve"> - </w:t>
      </w:r>
      <w:r>
        <w:rPr>
          <w:rFonts w:ascii="Arial" w:hAnsi="Arial" w:cs="Arial"/>
          <w:sz w:val="24"/>
          <w:szCs w:val="24"/>
        </w:rPr>
        <w:t>The effects of dopamine are terminated when d</w:t>
      </w:r>
      <w:r w:rsidR="00C56B45">
        <w:rPr>
          <w:rFonts w:ascii="Arial" w:hAnsi="Arial" w:cs="Arial"/>
          <w:sz w:val="24"/>
          <w:szCs w:val="24"/>
        </w:rPr>
        <w:t>opamine is removed from the synaptic cleft by the dopamine uptake transporter</w:t>
      </w:r>
      <w:r>
        <w:rPr>
          <w:rFonts w:ascii="Arial" w:hAnsi="Arial" w:cs="Arial"/>
          <w:sz w:val="24"/>
          <w:szCs w:val="24"/>
        </w:rPr>
        <w:t>.</w:t>
      </w:r>
      <w:r w:rsidR="0023363D">
        <w:rPr>
          <w:rFonts w:ascii="Arial" w:hAnsi="Arial" w:cs="Arial"/>
          <w:sz w:val="24"/>
          <w:szCs w:val="24"/>
        </w:rPr>
        <w:t xml:space="preserve">  Glutamate and </w:t>
      </w:r>
      <w:proofErr w:type="spellStart"/>
      <w:r w:rsidR="0023363D">
        <w:rPr>
          <w:rFonts w:ascii="Arial" w:hAnsi="Arial" w:cs="Arial"/>
          <w:sz w:val="24"/>
          <w:szCs w:val="24"/>
        </w:rPr>
        <w:t>glycine</w:t>
      </w:r>
      <w:proofErr w:type="spellEnd"/>
      <w:r w:rsidR="0023363D">
        <w:rPr>
          <w:rFonts w:ascii="Arial" w:hAnsi="Arial" w:cs="Arial"/>
          <w:sz w:val="24"/>
          <w:szCs w:val="24"/>
        </w:rPr>
        <w:t xml:space="preserve"> or D-serine effects are terminated when</w:t>
      </w:r>
      <w:r>
        <w:rPr>
          <w:rFonts w:ascii="Arial" w:hAnsi="Arial" w:cs="Arial"/>
          <w:sz w:val="24"/>
          <w:szCs w:val="24"/>
        </w:rPr>
        <w:t xml:space="preserve">  </w:t>
      </w:r>
    </w:p>
    <w:p w:rsidR="00AB32C2" w:rsidRDefault="00AB32C2" w:rsidP="00AB32C2">
      <w:pPr>
        <w:pStyle w:val="ListParagraph"/>
        <w:spacing w:after="0"/>
        <w:ind w:left="0"/>
        <w:rPr>
          <w:rFonts w:ascii="Arial" w:hAnsi="Arial" w:cs="Arial"/>
          <w:sz w:val="24"/>
          <w:szCs w:val="24"/>
        </w:rPr>
      </w:pPr>
    </w:p>
    <w:p w:rsidR="00EA213E" w:rsidRDefault="00412978" w:rsidP="00EA213E">
      <w:pPr>
        <w:pStyle w:val="ListParagraph"/>
        <w:spacing w:after="0"/>
        <w:ind w:left="0"/>
        <w:rPr>
          <w:rFonts w:ascii="Arial" w:hAnsi="Arial" w:cs="Arial"/>
          <w:sz w:val="24"/>
          <w:szCs w:val="24"/>
        </w:rPr>
      </w:pPr>
      <w:r>
        <w:rPr>
          <w:rFonts w:ascii="Arial" w:hAnsi="Arial" w:cs="Arial"/>
          <w:sz w:val="24"/>
          <w:szCs w:val="24"/>
        </w:rPr>
        <w:t>9</w:t>
      </w:r>
      <w:r w:rsidR="00AB32C2">
        <w:rPr>
          <w:rFonts w:ascii="Arial" w:hAnsi="Arial" w:cs="Arial"/>
          <w:sz w:val="24"/>
          <w:szCs w:val="24"/>
        </w:rPr>
        <w:t>b.</w:t>
      </w:r>
      <w:r w:rsidR="00AB32C2">
        <w:rPr>
          <w:rFonts w:ascii="Arial" w:hAnsi="Arial" w:cs="Arial"/>
          <w:sz w:val="24"/>
          <w:szCs w:val="24"/>
        </w:rPr>
        <w:tab/>
      </w:r>
      <w:r w:rsidR="00EA213E">
        <w:rPr>
          <w:rFonts w:ascii="Arial" w:hAnsi="Arial" w:cs="Arial"/>
          <w:sz w:val="24"/>
          <w:szCs w:val="24"/>
        </w:rPr>
        <w:t xml:space="preserve">What </w:t>
      </w:r>
      <w:proofErr w:type="gramStart"/>
      <w:r w:rsidR="00EA213E">
        <w:rPr>
          <w:rFonts w:ascii="Arial" w:hAnsi="Arial" w:cs="Arial"/>
          <w:sz w:val="24"/>
          <w:szCs w:val="24"/>
        </w:rPr>
        <w:t>neurotransmitter</w:t>
      </w:r>
      <w:r w:rsidR="00BF7542">
        <w:rPr>
          <w:rFonts w:ascii="Arial" w:hAnsi="Arial" w:cs="Arial"/>
          <w:sz w:val="24"/>
          <w:szCs w:val="24"/>
        </w:rPr>
        <w:t>s</w:t>
      </w:r>
      <w:r w:rsidR="00EA213E">
        <w:rPr>
          <w:rFonts w:ascii="Arial" w:hAnsi="Arial" w:cs="Arial"/>
          <w:sz w:val="24"/>
          <w:szCs w:val="24"/>
        </w:rPr>
        <w:t xml:space="preserve"> </w:t>
      </w:r>
      <w:r w:rsidR="00BF7542">
        <w:rPr>
          <w:rFonts w:ascii="Arial" w:hAnsi="Arial" w:cs="Arial"/>
          <w:sz w:val="24"/>
          <w:szCs w:val="24"/>
        </w:rPr>
        <w:t xml:space="preserve"> are</w:t>
      </w:r>
      <w:proofErr w:type="gramEnd"/>
      <w:r w:rsidR="00BF7542">
        <w:rPr>
          <w:rFonts w:ascii="Arial" w:hAnsi="Arial" w:cs="Arial"/>
          <w:sz w:val="24"/>
          <w:szCs w:val="24"/>
        </w:rPr>
        <w:t xml:space="preserve"> involved in this model</w:t>
      </w:r>
      <w:r w:rsidR="00EA213E">
        <w:rPr>
          <w:rFonts w:ascii="Arial" w:hAnsi="Arial" w:cs="Arial"/>
          <w:sz w:val="24"/>
          <w:szCs w:val="24"/>
        </w:rPr>
        <w:t>?</w:t>
      </w:r>
    </w:p>
    <w:p w:rsidR="00EA213E" w:rsidRDefault="00EA213E" w:rsidP="00EA213E">
      <w:pPr>
        <w:pStyle w:val="ListParagraph"/>
        <w:spacing w:after="0"/>
        <w:ind w:left="0"/>
        <w:rPr>
          <w:rFonts w:ascii="Arial" w:hAnsi="Arial" w:cs="Arial"/>
          <w:color w:val="00B050"/>
          <w:sz w:val="24"/>
          <w:szCs w:val="24"/>
        </w:rPr>
      </w:pPr>
      <w:r>
        <w:rPr>
          <w:rFonts w:ascii="Arial" w:hAnsi="Arial" w:cs="Arial"/>
          <w:sz w:val="24"/>
          <w:szCs w:val="24"/>
        </w:rPr>
        <w:tab/>
      </w:r>
      <w:r w:rsidRPr="00CD2FEF">
        <w:rPr>
          <w:rFonts w:ascii="Arial" w:hAnsi="Arial" w:cs="Arial"/>
          <w:color w:val="00B050"/>
          <w:sz w:val="24"/>
          <w:szCs w:val="24"/>
        </w:rPr>
        <w:t>(</w:t>
      </w:r>
      <w:proofErr w:type="gramStart"/>
      <w:r>
        <w:rPr>
          <w:rFonts w:ascii="Arial" w:hAnsi="Arial" w:cs="Arial"/>
          <w:color w:val="00B050"/>
          <w:sz w:val="24"/>
          <w:szCs w:val="24"/>
        </w:rPr>
        <w:t>dopamine</w:t>
      </w:r>
      <w:proofErr w:type="gramEnd"/>
      <w:r w:rsidR="00BF7542">
        <w:rPr>
          <w:rFonts w:ascii="Arial" w:hAnsi="Arial" w:cs="Arial"/>
          <w:color w:val="00B050"/>
          <w:sz w:val="24"/>
          <w:szCs w:val="24"/>
        </w:rPr>
        <w:t xml:space="preserve">, glutamine, </w:t>
      </w:r>
      <w:proofErr w:type="spellStart"/>
      <w:r w:rsidR="00BF7542">
        <w:rPr>
          <w:rFonts w:ascii="Arial" w:hAnsi="Arial" w:cs="Arial"/>
          <w:color w:val="00B050"/>
          <w:sz w:val="24"/>
          <w:szCs w:val="24"/>
        </w:rPr>
        <w:t>glycine</w:t>
      </w:r>
      <w:proofErr w:type="spellEnd"/>
      <w:r w:rsidR="00BF7542">
        <w:rPr>
          <w:rFonts w:ascii="Arial" w:hAnsi="Arial" w:cs="Arial"/>
          <w:color w:val="00B050"/>
          <w:sz w:val="24"/>
          <w:szCs w:val="24"/>
        </w:rPr>
        <w:t xml:space="preserve"> or D-serine</w:t>
      </w:r>
      <w:r w:rsidRPr="00CD2FEF">
        <w:rPr>
          <w:rFonts w:ascii="Arial" w:hAnsi="Arial" w:cs="Arial"/>
          <w:color w:val="00B050"/>
          <w:sz w:val="24"/>
          <w:szCs w:val="24"/>
        </w:rPr>
        <w:t>)</w:t>
      </w:r>
    </w:p>
    <w:p w:rsidR="000E17C8" w:rsidRDefault="000E17C8" w:rsidP="00EA213E">
      <w:pPr>
        <w:pStyle w:val="ListParagraph"/>
        <w:spacing w:after="0"/>
        <w:ind w:left="0"/>
        <w:rPr>
          <w:rFonts w:ascii="Arial" w:hAnsi="Arial" w:cs="Arial"/>
          <w:color w:val="00B050"/>
          <w:sz w:val="24"/>
          <w:szCs w:val="24"/>
        </w:rPr>
      </w:pPr>
    </w:p>
    <w:p w:rsidR="000E17C8" w:rsidRPr="00BF7542" w:rsidRDefault="00412978" w:rsidP="00EA213E">
      <w:pPr>
        <w:pStyle w:val="ListParagraph"/>
        <w:spacing w:after="0"/>
        <w:ind w:left="0"/>
        <w:rPr>
          <w:rFonts w:ascii="Arial" w:hAnsi="Arial" w:cs="Arial"/>
          <w:sz w:val="24"/>
          <w:szCs w:val="24"/>
        </w:rPr>
      </w:pPr>
      <w:r w:rsidRPr="00BF7542">
        <w:rPr>
          <w:rFonts w:ascii="Arial" w:hAnsi="Arial" w:cs="Arial"/>
          <w:sz w:val="24"/>
          <w:szCs w:val="24"/>
        </w:rPr>
        <w:t>9</w:t>
      </w:r>
      <w:r w:rsidR="000E17C8" w:rsidRPr="00BF7542">
        <w:rPr>
          <w:rFonts w:ascii="Arial" w:hAnsi="Arial" w:cs="Arial"/>
          <w:sz w:val="24"/>
          <w:szCs w:val="24"/>
        </w:rPr>
        <w:t>c.</w:t>
      </w:r>
      <w:r w:rsidR="000E17C8" w:rsidRPr="00BF7542">
        <w:rPr>
          <w:rFonts w:ascii="Arial" w:hAnsi="Arial" w:cs="Arial"/>
          <w:sz w:val="24"/>
          <w:szCs w:val="24"/>
        </w:rPr>
        <w:tab/>
      </w:r>
      <w:proofErr w:type="gramStart"/>
      <w:r w:rsidR="0023363D">
        <w:rPr>
          <w:rFonts w:ascii="Arial" w:hAnsi="Arial" w:cs="Arial"/>
          <w:sz w:val="24"/>
          <w:szCs w:val="24"/>
        </w:rPr>
        <w:t>Which</w:t>
      </w:r>
      <w:proofErr w:type="gramEnd"/>
      <w:r w:rsidR="0023363D">
        <w:rPr>
          <w:rFonts w:ascii="Arial" w:hAnsi="Arial" w:cs="Arial"/>
          <w:sz w:val="24"/>
          <w:szCs w:val="24"/>
        </w:rPr>
        <w:t xml:space="preserve"> receptor in this model is </w:t>
      </w:r>
      <w:proofErr w:type="spellStart"/>
      <w:r w:rsidR="0023363D">
        <w:rPr>
          <w:rFonts w:ascii="Arial" w:hAnsi="Arial" w:cs="Arial"/>
          <w:sz w:val="24"/>
          <w:szCs w:val="24"/>
        </w:rPr>
        <w:t>phosphorylated</w:t>
      </w:r>
      <w:proofErr w:type="spellEnd"/>
      <w:r w:rsidR="0023363D">
        <w:rPr>
          <w:rFonts w:ascii="Arial" w:hAnsi="Arial" w:cs="Arial"/>
          <w:sz w:val="24"/>
          <w:szCs w:val="24"/>
        </w:rPr>
        <w:t xml:space="preserve"> by protein </w:t>
      </w:r>
      <w:proofErr w:type="spellStart"/>
      <w:r w:rsidR="0023363D">
        <w:rPr>
          <w:rFonts w:ascii="Arial" w:hAnsi="Arial" w:cs="Arial"/>
          <w:sz w:val="24"/>
          <w:szCs w:val="24"/>
        </w:rPr>
        <w:t>kinase</w:t>
      </w:r>
      <w:proofErr w:type="spellEnd"/>
      <w:r w:rsidR="0023363D">
        <w:rPr>
          <w:rFonts w:ascii="Arial" w:hAnsi="Arial" w:cs="Arial"/>
          <w:sz w:val="24"/>
          <w:szCs w:val="24"/>
        </w:rPr>
        <w:t>?</w:t>
      </w:r>
    </w:p>
    <w:p w:rsidR="000E17C8" w:rsidRDefault="000E17C8" w:rsidP="000E17C8">
      <w:pPr>
        <w:pStyle w:val="ListParagraph"/>
        <w:spacing w:after="0"/>
        <w:ind w:hanging="720"/>
        <w:rPr>
          <w:rFonts w:ascii="Arial" w:hAnsi="Arial" w:cs="Arial"/>
          <w:color w:val="00B050"/>
          <w:sz w:val="24"/>
          <w:szCs w:val="24"/>
        </w:rPr>
      </w:pPr>
      <w:r>
        <w:rPr>
          <w:rFonts w:ascii="Arial" w:hAnsi="Arial" w:cs="Arial"/>
          <w:color w:val="00B050"/>
          <w:sz w:val="24"/>
          <w:szCs w:val="24"/>
        </w:rPr>
        <w:tab/>
        <w:t>(</w:t>
      </w:r>
      <w:r w:rsidR="0023363D">
        <w:rPr>
          <w:rFonts w:ascii="Arial" w:hAnsi="Arial" w:cs="Arial"/>
          <w:color w:val="00B050"/>
          <w:sz w:val="24"/>
          <w:szCs w:val="24"/>
        </w:rPr>
        <w:t>NMDA</w:t>
      </w:r>
      <w:r>
        <w:rPr>
          <w:rFonts w:ascii="Arial" w:hAnsi="Arial" w:cs="Arial"/>
          <w:color w:val="00B050"/>
          <w:sz w:val="24"/>
          <w:szCs w:val="24"/>
        </w:rPr>
        <w:t>)</w:t>
      </w:r>
    </w:p>
    <w:p w:rsidR="00EA213E" w:rsidRPr="00CD2FEF" w:rsidRDefault="00EA213E" w:rsidP="00EA213E">
      <w:pPr>
        <w:pStyle w:val="ListParagraph"/>
        <w:spacing w:after="0"/>
        <w:ind w:left="0"/>
        <w:rPr>
          <w:rFonts w:ascii="Arial" w:hAnsi="Arial" w:cs="Arial"/>
          <w:color w:val="00B050"/>
          <w:sz w:val="24"/>
          <w:szCs w:val="24"/>
        </w:rPr>
      </w:pPr>
    </w:p>
    <w:p w:rsidR="00EA213E" w:rsidRDefault="00412978" w:rsidP="00EA213E">
      <w:pPr>
        <w:pStyle w:val="ListParagraph"/>
        <w:spacing w:after="0"/>
        <w:ind w:hanging="720"/>
        <w:rPr>
          <w:rFonts w:ascii="Arial" w:hAnsi="Arial" w:cs="Arial"/>
          <w:color w:val="00B050"/>
          <w:sz w:val="24"/>
          <w:szCs w:val="24"/>
        </w:rPr>
      </w:pPr>
      <w:r>
        <w:rPr>
          <w:rFonts w:ascii="Arial" w:hAnsi="Arial" w:cs="Arial"/>
          <w:sz w:val="24"/>
          <w:szCs w:val="24"/>
        </w:rPr>
        <w:t>9</w:t>
      </w:r>
      <w:r w:rsidR="000E17C8">
        <w:rPr>
          <w:rFonts w:ascii="Arial" w:hAnsi="Arial" w:cs="Arial"/>
          <w:sz w:val="24"/>
          <w:szCs w:val="24"/>
        </w:rPr>
        <w:t>d</w:t>
      </w:r>
      <w:r w:rsidR="00AB32C2">
        <w:rPr>
          <w:rFonts w:ascii="Arial" w:hAnsi="Arial" w:cs="Arial"/>
          <w:sz w:val="24"/>
          <w:szCs w:val="24"/>
        </w:rPr>
        <w:t>.</w:t>
      </w:r>
      <w:r w:rsidR="00AB32C2">
        <w:rPr>
          <w:rFonts w:ascii="Arial" w:hAnsi="Arial" w:cs="Arial"/>
          <w:sz w:val="24"/>
          <w:szCs w:val="24"/>
        </w:rPr>
        <w:tab/>
      </w:r>
      <w:r w:rsidR="0023363D">
        <w:rPr>
          <w:rFonts w:ascii="Arial" w:hAnsi="Arial" w:cs="Arial"/>
          <w:sz w:val="24"/>
          <w:szCs w:val="24"/>
        </w:rPr>
        <w:t xml:space="preserve">Explain why </w:t>
      </w:r>
      <w:proofErr w:type="spellStart"/>
      <w:r w:rsidR="0023363D">
        <w:rPr>
          <w:rFonts w:ascii="Arial" w:hAnsi="Arial" w:cs="Arial"/>
          <w:sz w:val="24"/>
          <w:szCs w:val="24"/>
        </w:rPr>
        <w:t>phosphorylation</w:t>
      </w:r>
      <w:proofErr w:type="spellEnd"/>
      <w:r w:rsidR="0023363D">
        <w:rPr>
          <w:rFonts w:ascii="Arial" w:hAnsi="Arial" w:cs="Arial"/>
          <w:sz w:val="24"/>
          <w:szCs w:val="24"/>
        </w:rPr>
        <w:t xml:space="preserve"> alone does not open the receptor in this model</w:t>
      </w:r>
      <w:r w:rsidR="00EA213E">
        <w:rPr>
          <w:rFonts w:ascii="Arial" w:hAnsi="Arial" w:cs="Arial"/>
          <w:sz w:val="24"/>
          <w:szCs w:val="24"/>
        </w:rPr>
        <w:t>.</w:t>
      </w:r>
    </w:p>
    <w:p w:rsidR="00AB32C2" w:rsidRDefault="00EA213E" w:rsidP="00EA213E">
      <w:pPr>
        <w:pStyle w:val="ListParagraph"/>
        <w:spacing w:after="0"/>
        <w:rPr>
          <w:rFonts w:ascii="Arial" w:hAnsi="Arial" w:cs="Arial"/>
          <w:color w:val="00B050"/>
          <w:sz w:val="24"/>
          <w:szCs w:val="24"/>
        </w:rPr>
      </w:pPr>
      <w:r w:rsidRPr="00CD2FEF">
        <w:rPr>
          <w:rFonts w:ascii="Arial" w:hAnsi="Arial" w:cs="Arial"/>
          <w:color w:val="00B050"/>
          <w:sz w:val="24"/>
          <w:szCs w:val="24"/>
        </w:rPr>
        <w:t>(</w:t>
      </w:r>
      <w:r w:rsidR="0023363D">
        <w:rPr>
          <w:rFonts w:ascii="Arial" w:hAnsi="Arial" w:cs="Arial"/>
          <w:color w:val="00B050"/>
          <w:sz w:val="24"/>
          <w:szCs w:val="24"/>
        </w:rPr>
        <w:t xml:space="preserve">NMDA must have all four of its </w:t>
      </w:r>
      <w:proofErr w:type="spellStart"/>
      <w:r w:rsidR="0023363D">
        <w:rPr>
          <w:rFonts w:ascii="Arial" w:hAnsi="Arial" w:cs="Arial"/>
          <w:color w:val="00B050"/>
          <w:sz w:val="24"/>
          <w:szCs w:val="24"/>
        </w:rPr>
        <w:t>ligand</w:t>
      </w:r>
      <w:proofErr w:type="spellEnd"/>
      <w:r w:rsidR="0023363D">
        <w:rPr>
          <w:rFonts w:ascii="Arial" w:hAnsi="Arial" w:cs="Arial"/>
          <w:color w:val="00B050"/>
          <w:sz w:val="24"/>
          <w:szCs w:val="24"/>
        </w:rPr>
        <w:t xml:space="preserve"> binding sites bound with two glutamate and </w:t>
      </w:r>
      <w:proofErr w:type="gramStart"/>
      <w:r w:rsidR="0023363D">
        <w:rPr>
          <w:rFonts w:ascii="Arial" w:hAnsi="Arial" w:cs="Arial"/>
          <w:color w:val="00B050"/>
          <w:sz w:val="24"/>
          <w:szCs w:val="24"/>
        </w:rPr>
        <w:t xml:space="preserve">2 </w:t>
      </w:r>
      <w:proofErr w:type="spellStart"/>
      <w:r w:rsidR="0023363D">
        <w:rPr>
          <w:rFonts w:ascii="Arial" w:hAnsi="Arial" w:cs="Arial"/>
          <w:color w:val="00B050"/>
          <w:sz w:val="24"/>
          <w:szCs w:val="24"/>
        </w:rPr>
        <w:t>glycine</w:t>
      </w:r>
      <w:proofErr w:type="spellEnd"/>
      <w:proofErr w:type="gramEnd"/>
      <w:r w:rsidR="0023363D">
        <w:rPr>
          <w:rFonts w:ascii="Arial" w:hAnsi="Arial" w:cs="Arial"/>
          <w:color w:val="00B050"/>
          <w:sz w:val="24"/>
          <w:szCs w:val="24"/>
        </w:rPr>
        <w:t xml:space="preserve"> or D-serine AND the magnesium ion must be released in order for the channel to allow the passage of sodium and calcium ions</w:t>
      </w:r>
      <w:r>
        <w:rPr>
          <w:rFonts w:ascii="Arial" w:hAnsi="Arial" w:cs="Arial"/>
          <w:color w:val="00B050"/>
          <w:sz w:val="24"/>
          <w:szCs w:val="24"/>
        </w:rPr>
        <w:t xml:space="preserve">.) </w:t>
      </w:r>
    </w:p>
    <w:p w:rsidR="00EA213E" w:rsidRDefault="00EA213E" w:rsidP="00AB32C2">
      <w:pPr>
        <w:pStyle w:val="ListParagraph"/>
        <w:spacing w:after="0"/>
        <w:ind w:hanging="720"/>
        <w:rPr>
          <w:rFonts w:ascii="Arial" w:hAnsi="Arial" w:cs="Arial"/>
          <w:sz w:val="24"/>
          <w:szCs w:val="24"/>
        </w:rPr>
      </w:pPr>
    </w:p>
    <w:p w:rsidR="00AB32C2" w:rsidRDefault="00412978" w:rsidP="00EA213E">
      <w:pPr>
        <w:pStyle w:val="ListParagraph"/>
        <w:spacing w:after="0"/>
        <w:ind w:hanging="720"/>
        <w:rPr>
          <w:rFonts w:ascii="Arial" w:hAnsi="Arial" w:cs="Arial"/>
          <w:color w:val="00B050"/>
          <w:sz w:val="24"/>
          <w:szCs w:val="24"/>
        </w:rPr>
      </w:pPr>
      <w:r>
        <w:rPr>
          <w:rFonts w:ascii="Arial" w:hAnsi="Arial" w:cs="Arial"/>
          <w:sz w:val="24"/>
          <w:szCs w:val="24"/>
        </w:rPr>
        <w:t>9</w:t>
      </w:r>
      <w:r w:rsidR="000E17C8">
        <w:rPr>
          <w:rFonts w:ascii="Arial" w:hAnsi="Arial" w:cs="Arial"/>
          <w:sz w:val="24"/>
          <w:szCs w:val="24"/>
        </w:rPr>
        <w:t>e</w:t>
      </w:r>
      <w:r w:rsidR="00AB32C2">
        <w:rPr>
          <w:rFonts w:ascii="Arial" w:hAnsi="Arial" w:cs="Arial"/>
          <w:sz w:val="24"/>
          <w:szCs w:val="24"/>
        </w:rPr>
        <w:t>.</w:t>
      </w:r>
      <w:r w:rsidR="00AB32C2">
        <w:rPr>
          <w:rFonts w:ascii="Arial" w:hAnsi="Arial" w:cs="Arial"/>
          <w:sz w:val="24"/>
          <w:szCs w:val="24"/>
        </w:rPr>
        <w:tab/>
      </w:r>
      <w:proofErr w:type="gramStart"/>
      <w:r w:rsidR="0023363D">
        <w:rPr>
          <w:rFonts w:ascii="Arial" w:hAnsi="Arial" w:cs="Arial"/>
          <w:sz w:val="24"/>
          <w:szCs w:val="24"/>
        </w:rPr>
        <w:t>How</w:t>
      </w:r>
      <w:proofErr w:type="gramEnd"/>
      <w:r w:rsidR="0023363D">
        <w:rPr>
          <w:rFonts w:ascii="Arial" w:hAnsi="Arial" w:cs="Arial"/>
          <w:sz w:val="24"/>
          <w:szCs w:val="24"/>
        </w:rPr>
        <w:t xml:space="preserve"> is neurotransmitter binding different in the AMPA receptor as compared to the NMDA receptor?</w:t>
      </w:r>
      <w:r w:rsidR="00EA213E">
        <w:rPr>
          <w:rFonts w:ascii="Arial" w:hAnsi="Arial" w:cs="Arial"/>
          <w:sz w:val="24"/>
          <w:szCs w:val="24"/>
        </w:rPr>
        <w:t xml:space="preserve">  </w:t>
      </w:r>
      <w:r w:rsidR="00EA213E" w:rsidRPr="00EA213E">
        <w:rPr>
          <w:rFonts w:ascii="Arial" w:hAnsi="Arial" w:cs="Arial"/>
          <w:color w:val="00B050"/>
          <w:sz w:val="24"/>
          <w:szCs w:val="24"/>
        </w:rPr>
        <w:t>(</w:t>
      </w:r>
      <w:r w:rsidR="0023363D">
        <w:rPr>
          <w:rFonts w:ascii="Arial" w:hAnsi="Arial" w:cs="Arial"/>
          <w:color w:val="00B050"/>
          <w:sz w:val="24"/>
          <w:szCs w:val="24"/>
        </w:rPr>
        <w:t>Only glutamate binds to the AMPA receptor.  The receptor is slightly responsive if only one glutamate is bound and opens more with each subsequent glutamate bound to the receptor.  The NMDA receptor must have all sites bound in order to open.</w:t>
      </w:r>
      <w:r w:rsidR="00EA213E" w:rsidRPr="00EA213E">
        <w:rPr>
          <w:rFonts w:ascii="Arial" w:hAnsi="Arial" w:cs="Arial"/>
          <w:color w:val="00B050"/>
          <w:sz w:val="24"/>
          <w:szCs w:val="24"/>
        </w:rPr>
        <w:t>)</w:t>
      </w:r>
    </w:p>
    <w:p w:rsidR="0023363D" w:rsidRDefault="0023363D" w:rsidP="00AB32C2">
      <w:pPr>
        <w:pStyle w:val="ListParagraph"/>
        <w:spacing w:after="0"/>
        <w:ind w:hanging="720"/>
        <w:rPr>
          <w:rFonts w:ascii="Arial" w:hAnsi="Arial" w:cs="Arial"/>
          <w:color w:val="00B050"/>
          <w:sz w:val="24"/>
          <w:szCs w:val="24"/>
        </w:rPr>
      </w:pPr>
    </w:p>
    <w:p w:rsidR="00AB32C2" w:rsidRDefault="00AB32C2" w:rsidP="00AB32C2">
      <w:pPr>
        <w:pStyle w:val="ListParagraph"/>
        <w:spacing w:after="0"/>
        <w:ind w:hanging="720"/>
        <w:rPr>
          <w:rFonts w:ascii="Arial" w:hAnsi="Arial" w:cs="Arial"/>
          <w:color w:val="00B050"/>
          <w:sz w:val="24"/>
          <w:szCs w:val="24"/>
        </w:rPr>
      </w:pPr>
      <w:r>
        <w:rPr>
          <w:rFonts w:ascii="Arial" w:hAnsi="Arial" w:cs="Arial"/>
          <w:sz w:val="24"/>
          <w:szCs w:val="24"/>
        </w:rPr>
        <w:tab/>
      </w:r>
    </w:p>
    <w:p w:rsidR="00AB32C2" w:rsidRPr="005C22A2" w:rsidRDefault="000B6A20" w:rsidP="00AB32C2">
      <w:pPr>
        <w:spacing w:after="0"/>
        <w:rPr>
          <w:rFonts w:ascii="Arial" w:hAnsi="Arial" w:cs="Arial"/>
          <w:b/>
          <w:color w:val="D52427"/>
          <w:sz w:val="28"/>
          <w:szCs w:val="28"/>
        </w:rPr>
      </w:pPr>
      <w:r>
        <w:rPr>
          <w:rFonts w:ascii="Arial" w:hAnsi="Arial" w:cs="Arial"/>
          <w:b/>
          <w:color w:val="D52427"/>
          <w:sz w:val="28"/>
          <w:szCs w:val="28"/>
        </w:rPr>
        <w:t>Part X</w:t>
      </w:r>
      <w:r w:rsidR="00AB32C2">
        <w:rPr>
          <w:rFonts w:ascii="Arial" w:hAnsi="Arial" w:cs="Arial"/>
          <w:b/>
          <w:color w:val="D52427"/>
          <w:sz w:val="28"/>
          <w:szCs w:val="28"/>
        </w:rPr>
        <w:t xml:space="preserve">: Modeling </w:t>
      </w:r>
      <w:r w:rsidR="00362EEF">
        <w:rPr>
          <w:rFonts w:ascii="Arial" w:hAnsi="Arial" w:cs="Arial"/>
          <w:b/>
          <w:color w:val="D52427"/>
          <w:sz w:val="28"/>
          <w:szCs w:val="28"/>
        </w:rPr>
        <w:t xml:space="preserve">a </w:t>
      </w:r>
      <w:proofErr w:type="spellStart"/>
      <w:r w:rsidR="00362EEF">
        <w:rPr>
          <w:rFonts w:ascii="Arial" w:hAnsi="Arial" w:cs="Arial"/>
          <w:b/>
          <w:color w:val="D52427"/>
          <w:sz w:val="28"/>
          <w:szCs w:val="28"/>
        </w:rPr>
        <w:t>Perturbance</w:t>
      </w:r>
      <w:proofErr w:type="spellEnd"/>
      <w:r w:rsidR="00362EEF">
        <w:rPr>
          <w:rFonts w:ascii="Arial" w:hAnsi="Arial" w:cs="Arial"/>
          <w:b/>
          <w:color w:val="D52427"/>
          <w:sz w:val="28"/>
          <w:szCs w:val="28"/>
        </w:rPr>
        <w:t xml:space="preserve"> in t</w:t>
      </w:r>
      <w:r w:rsidR="00AB32C2">
        <w:rPr>
          <w:rFonts w:ascii="Arial" w:hAnsi="Arial" w:cs="Arial"/>
          <w:b/>
          <w:color w:val="D52427"/>
          <w:sz w:val="28"/>
          <w:szCs w:val="28"/>
        </w:rPr>
        <w:t xml:space="preserve">he </w:t>
      </w:r>
      <w:proofErr w:type="spellStart"/>
      <w:r>
        <w:rPr>
          <w:rFonts w:ascii="Arial" w:hAnsi="Arial" w:cs="Arial"/>
          <w:b/>
          <w:color w:val="D52427"/>
          <w:sz w:val="28"/>
          <w:szCs w:val="28"/>
        </w:rPr>
        <w:t>Glutamatergic</w:t>
      </w:r>
      <w:proofErr w:type="spellEnd"/>
      <w:r w:rsidR="00AB32C2">
        <w:rPr>
          <w:rFonts w:ascii="Arial" w:hAnsi="Arial" w:cs="Arial"/>
          <w:b/>
          <w:color w:val="D52427"/>
          <w:sz w:val="28"/>
          <w:szCs w:val="28"/>
        </w:rPr>
        <w:t xml:space="preserve"> Synapse</w:t>
      </w:r>
    </w:p>
    <w:p w:rsidR="00AB32C2" w:rsidRPr="00A015B2" w:rsidRDefault="00741E7E" w:rsidP="00AB32C2">
      <w:pPr>
        <w:spacing w:after="0"/>
        <w:rPr>
          <w:rFonts w:ascii="Arial" w:hAnsi="Arial" w:cs="Arial"/>
        </w:rPr>
      </w:pPr>
      <w:r>
        <w:rPr>
          <w:rFonts w:ascii="Arial" w:hAnsi="Arial" w:cs="Arial"/>
          <w:noProof/>
        </w:rPr>
        <w:pict>
          <v:shape id="_x0000_s2109" type="#_x0000_t32" style="position:absolute;margin-left:.1pt;margin-top:2.15pt;width:521.05pt;height:.1pt;z-index:251740160" o:connectortype="straight" strokecolor="#d52427" strokeweight="1.5pt"/>
        </w:pict>
      </w:r>
    </w:p>
    <w:p w:rsidR="00AB32C2" w:rsidRDefault="00AB32C2" w:rsidP="00AB32C2">
      <w:pPr>
        <w:pStyle w:val="ListParagraph"/>
        <w:spacing w:after="0"/>
        <w:ind w:left="0"/>
        <w:rPr>
          <w:rFonts w:ascii="Arial" w:hAnsi="Arial" w:cs="Arial"/>
          <w:sz w:val="24"/>
          <w:szCs w:val="24"/>
        </w:rPr>
      </w:pPr>
    </w:p>
    <w:p w:rsidR="00AB32C2" w:rsidRPr="007907C7" w:rsidRDefault="00AB32C2" w:rsidP="00AB32C2">
      <w:pPr>
        <w:pStyle w:val="ListParagraph"/>
        <w:spacing w:after="0"/>
        <w:ind w:left="0"/>
        <w:rPr>
          <w:rFonts w:ascii="Arial" w:hAnsi="Arial" w:cs="Arial"/>
          <w:sz w:val="24"/>
          <w:szCs w:val="24"/>
        </w:rPr>
      </w:pPr>
      <w:r>
        <w:rPr>
          <w:rFonts w:ascii="Arial" w:hAnsi="Arial" w:cs="Arial"/>
          <w:sz w:val="24"/>
          <w:szCs w:val="24"/>
        </w:rPr>
        <w:t xml:space="preserve">Next you will introduce </w:t>
      </w:r>
      <w:r w:rsidR="007907C7">
        <w:rPr>
          <w:rFonts w:ascii="Arial" w:hAnsi="Arial" w:cs="Arial"/>
          <w:sz w:val="24"/>
          <w:szCs w:val="24"/>
        </w:rPr>
        <w:t>two</w:t>
      </w:r>
      <w:r w:rsidR="00291367">
        <w:rPr>
          <w:rFonts w:ascii="Arial" w:hAnsi="Arial" w:cs="Arial"/>
          <w:sz w:val="24"/>
          <w:szCs w:val="24"/>
        </w:rPr>
        <w:t xml:space="preserve"> substance</w:t>
      </w:r>
      <w:r w:rsidR="007907C7">
        <w:rPr>
          <w:rFonts w:ascii="Arial" w:hAnsi="Arial" w:cs="Arial"/>
          <w:sz w:val="24"/>
          <w:szCs w:val="24"/>
        </w:rPr>
        <w:t>s</w:t>
      </w:r>
      <w:r>
        <w:rPr>
          <w:rFonts w:ascii="Arial" w:hAnsi="Arial" w:cs="Arial"/>
          <w:sz w:val="24"/>
          <w:szCs w:val="24"/>
        </w:rPr>
        <w:t xml:space="preserve"> that perturb neural transmission in the </w:t>
      </w:r>
      <w:proofErr w:type="spellStart"/>
      <w:r w:rsidR="00F552D9">
        <w:rPr>
          <w:rFonts w:ascii="Arial" w:hAnsi="Arial" w:cs="Arial"/>
          <w:sz w:val="24"/>
          <w:szCs w:val="24"/>
        </w:rPr>
        <w:t>glutamatergic</w:t>
      </w:r>
      <w:proofErr w:type="spellEnd"/>
      <w:r w:rsidR="00F552D9">
        <w:rPr>
          <w:rFonts w:ascii="Arial" w:hAnsi="Arial" w:cs="Arial"/>
          <w:sz w:val="24"/>
          <w:szCs w:val="24"/>
        </w:rPr>
        <w:t xml:space="preserve"> synapse</w:t>
      </w:r>
      <w:r w:rsidR="007907C7">
        <w:rPr>
          <w:rFonts w:ascii="Arial" w:hAnsi="Arial" w:cs="Arial"/>
          <w:sz w:val="24"/>
          <w:szCs w:val="24"/>
        </w:rPr>
        <w:t xml:space="preserve"> via the NMDA receptor</w:t>
      </w:r>
      <w:r>
        <w:rPr>
          <w:rFonts w:ascii="Arial" w:hAnsi="Arial" w:cs="Arial"/>
          <w:sz w:val="24"/>
          <w:szCs w:val="24"/>
        </w:rPr>
        <w:t xml:space="preserve">.  </w:t>
      </w:r>
      <w:r w:rsidR="00F552D9" w:rsidRPr="00F552D9">
        <w:rPr>
          <w:rFonts w:ascii="Arial" w:hAnsi="Arial" w:cs="Arial"/>
          <w:b/>
          <w:color w:val="548DD4" w:themeColor="text2" w:themeTint="99"/>
          <w:sz w:val="24"/>
          <w:szCs w:val="24"/>
        </w:rPr>
        <w:t>Phencyclidine (</w:t>
      </w:r>
      <w:r w:rsidR="00F552D9">
        <w:rPr>
          <w:rFonts w:ascii="Arial" w:hAnsi="Arial" w:cs="Arial"/>
          <w:b/>
          <w:color w:val="548DD4" w:themeColor="text2" w:themeTint="99"/>
          <w:sz w:val="24"/>
          <w:szCs w:val="24"/>
        </w:rPr>
        <w:t xml:space="preserve">PCP) </w:t>
      </w:r>
      <w:r w:rsidR="007907C7">
        <w:rPr>
          <w:rFonts w:ascii="Arial" w:hAnsi="Arial" w:cs="Arial"/>
          <w:sz w:val="24"/>
          <w:szCs w:val="24"/>
        </w:rPr>
        <w:t xml:space="preserve">binds </w:t>
      </w:r>
      <w:r>
        <w:rPr>
          <w:rFonts w:ascii="Arial" w:hAnsi="Arial" w:cs="Arial"/>
          <w:sz w:val="24"/>
          <w:szCs w:val="24"/>
        </w:rPr>
        <w:t xml:space="preserve">to the </w:t>
      </w:r>
      <w:r w:rsidR="00F552D9">
        <w:rPr>
          <w:rFonts w:ascii="Arial" w:hAnsi="Arial" w:cs="Arial"/>
          <w:sz w:val="24"/>
          <w:szCs w:val="24"/>
        </w:rPr>
        <w:t>NMDA receptor</w:t>
      </w:r>
      <w:r w:rsidR="00291367">
        <w:rPr>
          <w:rFonts w:ascii="Arial" w:hAnsi="Arial" w:cs="Arial"/>
          <w:sz w:val="24"/>
          <w:szCs w:val="24"/>
        </w:rPr>
        <w:t xml:space="preserve"> </w:t>
      </w:r>
      <w:r w:rsidR="00F552D9">
        <w:rPr>
          <w:rFonts w:ascii="Arial" w:hAnsi="Arial" w:cs="Arial"/>
          <w:sz w:val="24"/>
          <w:szCs w:val="24"/>
        </w:rPr>
        <w:t>in the postsynaptic membrane</w:t>
      </w:r>
      <w:r w:rsidR="00B12C07">
        <w:rPr>
          <w:rFonts w:ascii="Arial" w:hAnsi="Arial" w:cs="Arial"/>
          <w:sz w:val="24"/>
          <w:szCs w:val="24"/>
        </w:rPr>
        <w:t xml:space="preserve"> in a noncompetitive manner</w:t>
      </w:r>
      <w:r w:rsidR="00291367">
        <w:rPr>
          <w:rFonts w:ascii="Arial" w:hAnsi="Arial" w:cs="Arial"/>
          <w:sz w:val="24"/>
          <w:szCs w:val="24"/>
        </w:rPr>
        <w:t>.</w:t>
      </w:r>
      <w:r w:rsidR="007907C7">
        <w:rPr>
          <w:rFonts w:ascii="Arial" w:hAnsi="Arial" w:cs="Arial"/>
          <w:sz w:val="24"/>
          <w:szCs w:val="24"/>
        </w:rPr>
        <w:t xml:space="preserve">  </w:t>
      </w:r>
      <w:proofErr w:type="spellStart"/>
      <w:r w:rsidR="007907C7" w:rsidRPr="007907C7">
        <w:rPr>
          <w:rFonts w:ascii="Arial" w:hAnsi="Arial" w:cs="Arial"/>
          <w:b/>
          <w:color w:val="548DD4" w:themeColor="text2" w:themeTint="99"/>
          <w:sz w:val="24"/>
          <w:szCs w:val="24"/>
        </w:rPr>
        <w:t>Ketamine</w:t>
      </w:r>
      <w:proofErr w:type="spellEnd"/>
      <w:r w:rsidR="007907C7">
        <w:rPr>
          <w:rFonts w:ascii="Arial" w:hAnsi="Arial" w:cs="Arial"/>
          <w:b/>
          <w:color w:val="548DD4" w:themeColor="text2" w:themeTint="99"/>
          <w:sz w:val="24"/>
          <w:szCs w:val="24"/>
        </w:rPr>
        <w:t xml:space="preserve"> </w:t>
      </w:r>
      <w:r w:rsidR="007907C7">
        <w:rPr>
          <w:rFonts w:ascii="Arial" w:hAnsi="Arial" w:cs="Arial"/>
          <w:sz w:val="24"/>
          <w:szCs w:val="24"/>
        </w:rPr>
        <w:t>inhibits the NMDA receptor by blocking the open channel and reducing channel mean open time and</w:t>
      </w:r>
      <w:r w:rsidR="00DB5C0E">
        <w:rPr>
          <w:rFonts w:ascii="Arial" w:hAnsi="Arial" w:cs="Arial"/>
          <w:sz w:val="24"/>
          <w:szCs w:val="24"/>
        </w:rPr>
        <w:t xml:space="preserve">, </w:t>
      </w:r>
      <w:r w:rsidR="007907C7">
        <w:rPr>
          <w:rFonts w:ascii="Arial" w:hAnsi="Arial" w:cs="Arial"/>
          <w:sz w:val="24"/>
          <w:szCs w:val="24"/>
        </w:rPr>
        <w:t>by</w:t>
      </w:r>
      <w:r w:rsidR="00DB5C0E">
        <w:rPr>
          <w:rFonts w:ascii="Arial" w:hAnsi="Arial" w:cs="Arial"/>
          <w:sz w:val="24"/>
          <w:szCs w:val="24"/>
        </w:rPr>
        <w:t xml:space="preserve"> an </w:t>
      </w:r>
      <w:proofErr w:type="spellStart"/>
      <w:r w:rsidR="00DB5C0E">
        <w:rPr>
          <w:rFonts w:ascii="Arial" w:hAnsi="Arial" w:cs="Arial"/>
          <w:sz w:val="24"/>
          <w:szCs w:val="24"/>
        </w:rPr>
        <w:t>allosteric</w:t>
      </w:r>
      <w:proofErr w:type="spellEnd"/>
      <w:r w:rsidR="00DB5C0E">
        <w:rPr>
          <w:rFonts w:ascii="Arial" w:hAnsi="Arial" w:cs="Arial"/>
          <w:sz w:val="24"/>
          <w:szCs w:val="24"/>
        </w:rPr>
        <w:t xml:space="preserve"> mechanism,</w:t>
      </w:r>
      <w:r w:rsidR="007907C7">
        <w:rPr>
          <w:rFonts w:ascii="Arial" w:hAnsi="Arial" w:cs="Arial"/>
          <w:sz w:val="24"/>
          <w:szCs w:val="24"/>
        </w:rPr>
        <w:t xml:space="preserve"> decreasing the frequency of the channel op</w:t>
      </w:r>
      <w:r w:rsidR="00DB5C0E">
        <w:rPr>
          <w:rFonts w:ascii="Arial" w:hAnsi="Arial" w:cs="Arial"/>
          <w:sz w:val="24"/>
          <w:szCs w:val="24"/>
        </w:rPr>
        <w:t>ening</w:t>
      </w:r>
      <w:r w:rsidR="007907C7">
        <w:rPr>
          <w:rFonts w:ascii="Arial" w:hAnsi="Arial" w:cs="Arial"/>
          <w:sz w:val="24"/>
          <w:szCs w:val="24"/>
        </w:rPr>
        <w:t>.</w:t>
      </w:r>
    </w:p>
    <w:p w:rsidR="007907C7" w:rsidRDefault="007907C7" w:rsidP="00AB32C2">
      <w:pPr>
        <w:pStyle w:val="ListParagraph"/>
        <w:spacing w:after="0"/>
        <w:ind w:left="0"/>
        <w:rPr>
          <w:rFonts w:ascii="Arial" w:hAnsi="Arial" w:cs="Arial"/>
          <w:color w:val="000000"/>
          <w:sz w:val="20"/>
          <w:szCs w:val="20"/>
          <w:shd w:val="clear" w:color="auto" w:fill="FFFFFF"/>
        </w:rPr>
      </w:pPr>
    </w:p>
    <w:p w:rsidR="00291367" w:rsidRPr="00291367" w:rsidRDefault="00291367" w:rsidP="00AB32C2">
      <w:pPr>
        <w:pStyle w:val="ListParagraph"/>
        <w:spacing w:after="0"/>
        <w:ind w:left="0"/>
        <w:rPr>
          <w:rFonts w:ascii="Arial" w:hAnsi="Arial" w:cs="Arial"/>
          <w:b/>
          <w:color w:val="7030A0"/>
          <w:sz w:val="24"/>
          <w:szCs w:val="24"/>
        </w:rPr>
      </w:pPr>
      <w:r w:rsidRPr="00291367">
        <w:rPr>
          <w:rFonts w:ascii="Arial" w:hAnsi="Arial" w:cs="Arial"/>
          <w:b/>
          <w:color w:val="7030A0"/>
          <w:sz w:val="24"/>
          <w:szCs w:val="24"/>
        </w:rPr>
        <w:t>MARK change picture here.</w:t>
      </w:r>
    </w:p>
    <w:p w:rsidR="00AB32C2" w:rsidRDefault="00AB32C2" w:rsidP="00AB32C2">
      <w:pPr>
        <w:pStyle w:val="ListParagraph"/>
        <w:spacing w:after="0"/>
        <w:ind w:left="0"/>
        <w:jc w:val="center"/>
        <w:rPr>
          <w:rFonts w:ascii="Arial" w:hAnsi="Arial" w:cs="Arial"/>
          <w:b/>
          <w:color w:val="7030A0"/>
          <w:sz w:val="24"/>
          <w:szCs w:val="24"/>
        </w:rPr>
      </w:pPr>
      <w:r w:rsidRPr="009F6404">
        <w:rPr>
          <w:noProof/>
          <w:szCs w:val="24"/>
        </w:rPr>
        <w:drawing>
          <wp:inline distT="0" distB="0" distL="0" distR="0">
            <wp:extent cx="4199115" cy="1628775"/>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211039" cy="1633400"/>
                    </a:xfrm>
                    <a:prstGeom prst="rect">
                      <a:avLst/>
                    </a:prstGeom>
                    <a:noFill/>
                    <a:ln w="9525">
                      <a:noFill/>
                      <a:miter lim="800000"/>
                      <a:headEnd/>
                      <a:tailEnd/>
                    </a:ln>
                  </pic:spPr>
                </pic:pic>
              </a:graphicData>
            </a:graphic>
          </wp:inline>
        </w:drawing>
      </w:r>
    </w:p>
    <w:p w:rsidR="00AB32C2" w:rsidRDefault="00AB32C2" w:rsidP="00AB32C2">
      <w:pPr>
        <w:pStyle w:val="ListParagraph"/>
        <w:spacing w:after="0"/>
        <w:ind w:left="0"/>
        <w:jc w:val="center"/>
        <w:rPr>
          <w:rFonts w:ascii="Arial" w:hAnsi="Arial" w:cs="Arial"/>
          <w:b/>
          <w:color w:val="7030A0"/>
          <w:sz w:val="24"/>
          <w:szCs w:val="24"/>
        </w:rPr>
      </w:pPr>
    </w:p>
    <w:p w:rsidR="00AB32C2" w:rsidRDefault="00AB32C2" w:rsidP="00AB32C2">
      <w:pPr>
        <w:pStyle w:val="ListParagraph"/>
        <w:spacing w:after="0"/>
        <w:ind w:left="0"/>
        <w:rPr>
          <w:rFonts w:ascii="Arial" w:hAnsi="Arial" w:cs="Arial"/>
          <w:b/>
          <w:color w:val="7030A0"/>
          <w:sz w:val="24"/>
          <w:szCs w:val="24"/>
        </w:rPr>
      </w:pPr>
    </w:p>
    <w:p w:rsidR="00AB32C2" w:rsidRPr="00EA73BB" w:rsidRDefault="00412978" w:rsidP="00AB32C2">
      <w:pPr>
        <w:pStyle w:val="ListParagraph"/>
        <w:spacing w:after="0"/>
        <w:ind w:left="0"/>
        <w:rPr>
          <w:rFonts w:ascii="Arial" w:hAnsi="Arial" w:cs="Arial"/>
          <w:sz w:val="24"/>
          <w:szCs w:val="24"/>
        </w:rPr>
      </w:pPr>
      <w:r>
        <w:rPr>
          <w:rFonts w:ascii="Arial" w:hAnsi="Arial" w:cs="Arial"/>
          <w:sz w:val="24"/>
          <w:szCs w:val="24"/>
        </w:rPr>
        <w:t>10</w:t>
      </w:r>
      <w:r w:rsidR="00AB32C2" w:rsidRPr="00EA73BB">
        <w:rPr>
          <w:rFonts w:ascii="Arial" w:hAnsi="Arial" w:cs="Arial"/>
          <w:sz w:val="24"/>
          <w:szCs w:val="24"/>
        </w:rPr>
        <w:t>a.</w:t>
      </w:r>
      <w:r w:rsidR="00AB32C2" w:rsidRPr="00EA73BB">
        <w:rPr>
          <w:rFonts w:ascii="Arial" w:hAnsi="Arial" w:cs="Arial"/>
          <w:sz w:val="24"/>
          <w:szCs w:val="24"/>
        </w:rPr>
        <w:tab/>
      </w:r>
      <w:proofErr w:type="gramStart"/>
      <w:r w:rsidR="00AB32C2" w:rsidRPr="00EA73BB">
        <w:rPr>
          <w:rFonts w:ascii="Arial" w:hAnsi="Arial" w:cs="Arial"/>
          <w:sz w:val="24"/>
          <w:szCs w:val="24"/>
        </w:rPr>
        <w:t>How</w:t>
      </w:r>
      <w:proofErr w:type="gramEnd"/>
      <w:r w:rsidR="00AB32C2" w:rsidRPr="00EA73BB">
        <w:rPr>
          <w:rFonts w:ascii="Arial" w:hAnsi="Arial" w:cs="Arial"/>
          <w:sz w:val="24"/>
          <w:szCs w:val="24"/>
        </w:rPr>
        <w:t xml:space="preserve"> would </w:t>
      </w:r>
      <w:r w:rsidR="00B12C07">
        <w:rPr>
          <w:rFonts w:ascii="Arial" w:hAnsi="Arial" w:cs="Arial"/>
          <w:sz w:val="24"/>
          <w:szCs w:val="24"/>
        </w:rPr>
        <w:t>PCP</w:t>
      </w:r>
      <w:r w:rsidR="00AB32C2" w:rsidRPr="00EA73BB">
        <w:rPr>
          <w:rFonts w:ascii="Arial" w:hAnsi="Arial" w:cs="Arial"/>
          <w:sz w:val="24"/>
          <w:szCs w:val="24"/>
        </w:rPr>
        <w:t xml:space="preserve"> affect nervo</w:t>
      </w:r>
      <w:r w:rsidR="001C379B">
        <w:rPr>
          <w:rFonts w:ascii="Arial" w:hAnsi="Arial" w:cs="Arial"/>
          <w:sz w:val="24"/>
          <w:szCs w:val="24"/>
        </w:rPr>
        <w:t>us transmission in this synapse?</w:t>
      </w:r>
    </w:p>
    <w:p w:rsidR="00AB32C2" w:rsidRDefault="00AB32C2" w:rsidP="00AB32C2">
      <w:pPr>
        <w:pStyle w:val="ListParagraph"/>
        <w:spacing w:after="0"/>
        <w:ind w:hanging="720"/>
        <w:rPr>
          <w:rFonts w:ascii="Arial" w:hAnsi="Arial" w:cs="Arial"/>
          <w:color w:val="00B050"/>
          <w:sz w:val="24"/>
          <w:szCs w:val="24"/>
        </w:rPr>
      </w:pPr>
      <w:r>
        <w:rPr>
          <w:rFonts w:ascii="Arial" w:hAnsi="Arial" w:cs="Arial"/>
          <w:b/>
          <w:color w:val="7030A0"/>
          <w:sz w:val="24"/>
          <w:szCs w:val="24"/>
        </w:rPr>
        <w:tab/>
      </w:r>
      <w:r w:rsidRPr="00EA73BB">
        <w:rPr>
          <w:rFonts w:ascii="Arial" w:hAnsi="Arial" w:cs="Arial"/>
          <w:color w:val="00B050"/>
          <w:sz w:val="24"/>
          <w:szCs w:val="24"/>
        </w:rPr>
        <w:t>(</w:t>
      </w:r>
      <w:r w:rsidR="00B12C07">
        <w:rPr>
          <w:rFonts w:ascii="Arial" w:hAnsi="Arial" w:cs="Arial"/>
          <w:color w:val="00B050"/>
          <w:sz w:val="24"/>
          <w:szCs w:val="24"/>
        </w:rPr>
        <w:t xml:space="preserve">PCP opens the </w:t>
      </w:r>
      <w:proofErr w:type="spellStart"/>
      <w:r w:rsidR="00B12C07">
        <w:rPr>
          <w:rFonts w:ascii="Arial" w:hAnsi="Arial" w:cs="Arial"/>
          <w:color w:val="00B050"/>
          <w:sz w:val="24"/>
          <w:szCs w:val="24"/>
        </w:rPr>
        <w:t>ionotropic</w:t>
      </w:r>
      <w:proofErr w:type="spellEnd"/>
      <w:r w:rsidR="00B12C07">
        <w:rPr>
          <w:rFonts w:ascii="Arial" w:hAnsi="Arial" w:cs="Arial"/>
          <w:color w:val="00B050"/>
          <w:sz w:val="24"/>
          <w:szCs w:val="24"/>
        </w:rPr>
        <w:t xml:space="preserve"> NMDA receptor allowing the passage of Na</w:t>
      </w:r>
      <w:r w:rsidR="00B12C07" w:rsidRPr="00B12C07">
        <w:rPr>
          <w:rFonts w:ascii="Arial" w:hAnsi="Arial" w:cs="Arial"/>
          <w:color w:val="00B050"/>
          <w:sz w:val="24"/>
          <w:szCs w:val="24"/>
          <w:vertAlign w:val="superscript"/>
        </w:rPr>
        <w:t xml:space="preserve">+ </w:t>
      </w:r>
      <w:r w:rsidR="00B12C07">
        <w:rPr>
          <w:rFonts w:ascii="Arial" w:hAnsi="Arial" w:cs="Arial"/>
          <w:color w:val="00B050"/>
          <w:sz w:val="24"/>
          <w:szCs w:val="24"/>
        </w:rPr>
        <w:t>and Ca</w:t>
      </w:r>
      <w:r w:rsidR="00B12C07" w:rsidRPr="00B12C07">
        <w:rPr>
          <w:rFonts w:ascii="Arial" w:hAnsi="Arial" w:cs="Arial"/>
          <w:color w:val="00B050"/>
          <w:sz w:val="24"/>
          <w:szCs w:val="24"/>
          <w:vertAlign w:val="superscript"/>
        </w:rPr>
        <w:t xml:space="preserve">2+ </w:t>
      </w:r>
      <w:r w:rsidR="00B12C07">
        <w:rPr>
          <w:rFonts w:ascii="Arial" w:hAnsi="Arial" w:cs="Arial"/>
          <w:color w:val="00B050"/>
          <w:sz w:val="24"/>
          <w:szCs w:val="24"/>
        </w:rPr>
        <w:t>ions into the postsynaptic neuron depolarizing the cell</w:t>
      </w:r>
      <w:r w:rsidRPr="00EA73BB">
        <w:rPr>
          <w:rFonts w:ascii="Arial" w:hAnsi="Arial" w:cs="Arial"/>
          <w:color w:val="00B050"/>
          <w:sz w:val="24"/>
          <w:szCs w:val="24"/>
        </w:rPr>
        <w:t>.</w:t>
      </w:r>
      <w:r w:rsidR="00B12C07">
        <w:rPr>
          <w:rFonts w:ascii="Arial" w:hAnsi="Arial" w:cs="Arial"/>
          <w:color w:val="00B050"/>
          <w:sz w:val="24"/>
          <w:szCs w:val="24"/>
        </w:rPr>
        <w:t xml:space="preserve">  NOTE:  A small amount of K</w:t>
      </w:r>
      <w:r w:rsidR="00B12C07" w:rsidRPr="00B12C07">
        <w:rPr>
          <w:rFonts w:ascii="Arial" w:hAnsi="Arial" w:cs="Arial"/>
          <w:color w:val="00B050"/>
          <w:sz w:val="24"/>
          <w:szCs w:val="24"/>
          <w:vertAlign w:val="superscript"/>
        </w:rPr>
        <w:t>+</w:t>
      </w:r>
      <w:r w:rsidR="00B12C07">
        <w:rPr>
          <w:rFonts w:ascii="Arial" w:hAnsi="Arial" w:cs="Arial"/>
          <w:color w:val="00B050"/>
          <w:sz w:val="24"/>
          <w:szCs w:val="24"/>
        </w:rPr>
        <w:t xml:space="preserve"> ions may also pass out of the postsynaptic neuron through the NMDA receptor.</w:t>
      </w:r>
      <w:r w:rsidRPr="00EA73BB">
        <w:rPr>
          <w:rFonts w:ascii="Arial" w:hAnsi="Arial" w:cs="Arial"/>
          <w:color w:val="00B050"/>
          <w:sz w:val="24"/>
          <w:szCs w:val="24"/>
        </w:rPr>
        <w:t>)</w:t>
      </w:r>
    </w:p>
    <w:p w:rsidR="001C379B" w:rsidRDefault="001C379B" w:rsidP="00AB32C2">
      <w:pPr>
        <w:pStyle w:val="ListParagraph"/>
        <w:spacing w:after="0"/>
        <w:ind w:hanging="720"/>
        <w:rPr>
          <w:rFonts w:ascii="Arial" w:hAnsi="Arial" w:cs="Arial"/>
          <w:color w:val="00B050"/>
          <w:sz w:val="24"/>
          <w:szCs w:val="24"/>
        </w:rPr>
      </w:pPr>
    </w:p>
    <w:p w:rsidR="001C379B" w:rsidRDefault="00412978" w:rsidP="00AB32C2">
      <w:pPr>
        <w:pStyle w:val="ListParagraph"/>
        <w:spacing w:after="0"/>
        <w:ind w:hanging="720"/>
        <w:rPr>
          <w:rFonts w:ascii="Arial" w:hAnsi="Arial" w:cs="Arial"/>
          <w:color w:val="00B050"/>
          <w:sz w:val="24"/>
          <w:szCs w:val="24"/>
        </w:rPr>
      </w:pPr>
      <w:r>
        <w:rPr>
          <w:rFonts w:ascii="Arial" w:hAnsi="Arial" w:cs="Arial"/>
          <w:sz w:val="24"/>
          <w:szCs w:val="24"/>
        </w:rPr>
        <w:t>10</w:t>
      </w:r>
      <w:r w:rsidR="001C379B" w:rsidRPr="001C379B">
        <w:rPr>
          <w:rFonts w:ascii="Arial" w:hAnsi="Arial" w:cs="Arial"/>
          <w:sz w:val="24"/>
          <w:szCs w:val="24"/>
        </w:rPr>
        <w:t>b.</w:t>
      </w:r>
      <w:r w:rsidR="001C379B" w:rsidRPr="001C379B">
        <w:rPr>
          <w:rFonts w:ascii="Arial" w:hAnsi="Arial" w:cs="Arial"/>
          <w:sz w:val="24"/>
          <w:szCs w:val="24"/>
        </w:rPr>
        <w:tab/>
      </w:r>
      <w:proofErr w:type="gramStart"/>
      <w:r w:rsidR="00DB5C0E">
        <w:rPr>
          <w:rFonts w:ascii="Arial" w:hAnsi="Arial" w:cs="Arial"/>
          <w:sz w:val="24"/>
          <w:szCs w:val="24"/>
        </w:rPr>
        <w:t>In</w:t>
      </w:r>
      <w:proofErr w:type="gramEnd"/>
      <w:r w:rsidR="00DB5C0E">
        <w:rPr>
          <w:rFonts w:ascii="Arial" w:hAnsi="Arial" w:cs="Arial"/>
          <w:sz w:val="24"/>
          <w:szCs w:val="24"/>
        </w:rPr>
        <w:t xml:space="preserve"> what two ways can </w:t>
      </w:r>
      <w:proofErr w:type="spellStart"/>
      <w:r w:rsidR="00DB5C0E">
        <w:rPr>
          <w:rFonts w:ascii="Arial" w:hAnsi="Arial" w:cs="Arial"/>
          <w:sz w:val="24"/>
          <w:szCs w:val="24"/>
        </w:rPr>
        <w:t>ketamine</w:t>
      </w:r>
      <w:proofErr w:type="spellEnd"/>
      <w:r w:rsidR="00DB5C0E">
        <w:rPr>
          <w:rFonts w:ascii="Arial" w:hAnsi="Arial" w:cs="Arial"/>
          <w:sz w:val="24"/>
          <w:szCs w:val="24"/>
        </w:rPr>
        <w:t xml:space="preserve"> affect neural transmission of an NMDA receptor?</w:t>
      </w:r>
      <w:r w:rsidR="001C379B">
        <w:rPr>
          <w:rFonts w:ascii="Arial" w:hAnsi="Arial" w:cs="Arial"/>
          <w:color w:val="00B050"/>
          <w:sz w:val="24"/>
          <w:szCs w:val="24"/>
        </w:rPr>
        <w:tab/>
        <w:t>(</w:t>
      </w:r>
      <w:proofErr w:type="spellStart"/>
      <w:r w:rsidR="00DB5C0E">
        <w:rPr>
          <w:rFonts w:ascii="Arial" w:hAnsi="Arial" w:cs="Arial"/>
          <w:color w:val="00B050"/>
          <w:sz w:val="24"/>
          <w:szCs w:val="24"/>
        </w:rPr>
        <w:t>Ketamine</w:t>
      </w:r>
      <w:proofErr w:type="spellEnd"/>
      <w:r w:rsidR="00DB5C0E">
        <w:rPr>
          <w:rFonts w:ascii="Arial" w:hAnsi="Arial" w:cs="Arial"/>
          <w:color w:val="00B050"/>
          <w:sz w:val="24"/>
          <w:szCs w:val="24"/>
        </w:rPr>
        <w:t xml:space="preserve"> may block the open NMDA channel and reduce the mean open time or </w:t>
      </w:r>
      <w:proofErr w:type="spellStart"/>
      <w:r w:rsidR="00DB5C0E">
        <w:rPr>
          <w:rFonts w:ascii="Arial" w:hAnsi="Arial" w:cs="Arial"/>
          <w:color w:val="00B050"/>
          <w:sz w:val="24"/>
          <w:szCs w:val="24"/>
        </w:rPr>
        <w:t>ketamine</w:t>
      </w:r>
      <w:proofErr w:type="spellEnd"/>
      <w:r w:rsidR="00DB5C0E">
        <w:rPr>
          <w:rFonts w:ascii="Arial" w:hAnsi="Arial" w:cs="Arial"/>
          <w:color w:val="00B050"/>
          <w:sz w:val="24"/>
          <w:szCs w:val="24"/>
        </w:rPr>
        <w:t xml:space="preserve"> may decrease the frequency of the channel opening. </w:t>
      </w:r>
      <w:r w:rsidR="001C379B">
        <w:rPr>
          <w:rFonts w:ascii="Arial" w:hAnsi="Arial" w:cs="Arial"/>
          <w:color w:val="00B050"/>
          <w:sz w:val="24"/>
          <w:szCs w:val="24"/>
        </w:rPr>
        <w:t>)</w:t>
      </w:r>
    </w:p>
    <w:p w:rsidR="00AB32C2" w:rsidRDefault="00AB32C2" w:rsidP="00AB32C2">
      <w:pPr>
        <w:pStyle w:val="ListParagraph"/>
        <w:spacing w:after="0"/>
        <w:ind w:hanging="720"/>
        <w:rPr>
          <w:rFonts w:ascii="Arial" w:hAnsi="Arial" w:cs="Arial"/>
          <w:color w:val="00B050"/>
          <w:sz w:val="24"/>
          <w:szCs w:val="24"/>
        </w:rPr>
      </w:pPr>
    </w:p>
    <w:p w:rsidR="00AB32C2" w:rsidRDefault="00AB32C2" w:rsidP="00AB32C2">
      <w:pPr>
        <w:pStyle w:val="ListParagraph"/>
        <w:spacing w:after="0"/>
        <w:ind w:left="4320"/>
        <w:rPr>
          <w:rFonts w:ascii="Arial" w:hAnsi="Arial" w:cs="Arial"/>
          <w:sz w:val="24"/>
          <w:szCs w:val="24"/>
        </w:rPr>
      </w:pPr>
    </w:p>
    <w:p w:rsidR="00CD2FEF" w:rsidRPr="00667D2A" w:rsidRDefault="00CD2FEF" w:rsidP="00667D2A">
      <w:pPr>
        <w:spacing w:after="0"/>
        <w:rPr>
          <w:rFonts w:ascii="Arial" w:hAnsi="Arial" w:cs="Arial"/>
          <w:b/>
          <w:color w:val="D52427"/>
          <w:sz w:val="24"/>
          <w:szCs w:val="24"/>
        </w:rPr>
      </w:pPr>
    </w:p>
    <w:sectPr w:rsidR="00CD2FEF" w:rsidRPr="00667D2A" w:rsidSect="00CF2B10">
      <w:headerReference w:type="default" r:id="rId18"/>
      <w:footerReference w:type="default" r:id="rId19"/>
      <w:pgSz w:w="12240" w:h="15840"/>
      <w:pgMar w:top="720" w:right="806" w:bottom="1440" w:left="90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A1E" w:rsidRDefault="00C34A1E" w:rsidP="00BD5195">
      <w:pPr>
        <w:spacing w:after="0" w:line="240" w:lineRule="auto"/>
      </w:pPr>
      <w:r>
        <w:separator/>
      </w:r>
    </w:p>
  </w:endnote>
  <w:endnote w:type="continuationSeparator" w:id="0">
    <w:p w:rsidR="00C34A1E" w:rsidRDefault="00C34A1E" w:rsidP="00BD51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A1E" w:rsidRPr="00D8522B" w:rsidRDefault="00C34A1E" w:rsidP="009D60BD">
    <w:pPr>
      <w:pStyle w:val="Footer"/>
      <w:rPr>
        <w:rFonts w:ascii="Arial" w:hAnsi="Arial" w:cs="Arial"/>
      </w:rPr>
    </w:pPr>
    <w:r>
      <w:rPr>
        <w:rFonts w:ascii="Arial" w:hAnsi="Arial" w:cs="Arial"/>
        <w:noProof/>
      </w:rPr>
      <w:drawing>
        <wp:anchor distT="0" distB="0" distL="114300" distR="114300" simplePos="0" relativeHeight="251658240" behindDoc="0" locked="0" layoutInCell="1" allowOverlap="1">
          <wp:simplePos x="0" y="0"/>
          <wp:positionH relativeFrom="column">
            <wp:posOffset>-13970</wp:posOffset>
          </wp:positionH>
          <wp:positionV relativeFrom="paragraph">
            <wp:posOffset>-106044</wp:posOffset>
          </wp:positionV>
          <wp:extent cx="6610350" cy="65172"/>
          <wp:effectExtent l="1905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154000" b="-154000"/>
                  <a:stretch>
                    <a:fillRect/>
                  </a:stretch>
                </pic:blipFill>
                <pic:spPr bwMode="auto">
                  <a:xfrm>
                    <a:off x="0" y="0"/>
                    <a:ext cx="6703445" cy="66090"/>
                  </a:xfrm>
                  <a:prstGeom prst="rect">
                    <a:avLst/>
                  </a:prstGeom>
                  <a:noFill/>
                  <a:ln w="9525">
                    <a:noFill/>
                    <a:miter lim="800000"/>
                    <a:headEnd/>
                    <a:tailEnd/>
                  </a:ln>
                </pic:spPr>
              </pic:pic>
            </a:graphicData>
          </a:graphic>
        </wp:anchor>
      </w:drawing>
    </w:r>
    <w:r w:rsidR="00741E7E">
      <w:rPr>
        <w:rFonts w:ascii="Arial" w:hAnsi="Arial" w:cs="Arial"/>
        <w:noProof/>
        <w:lang w:eastAsia="zh-TW"/>
      </w:rPr>
      <w:pict>
        <v:shapetype id="_x0000_t202" coordsize="21600,21600" o:spt="202" path="m,l,21600r21600,l21600,xe">
          <v:stroke joinstyle="miter"/>
          <v:path gradientshapeok="t" o:connecttype="rect"/>
        </v:shapetype>
        <v:shape id="_x0000_s1026" type="#_x0000_t202" style="position:absolute;margin-left:196.55pt;margin-top:-2.7pt;width:326.8pt;height:23.45pt;z-index:251660288;mso-position-horizontal-relative:text;mso-position-vertical-relative:text;mso-width-relative:margin;mso-height-relative:margin" filled="f" stroked="f">
          <v:textbox style="mso-next-textbox:#_x0000_s1026">
            <w:txbxContent>
              <w:p w:rsidR="00C34A1E" w:rsidRDefault="00C34A1E" w:rsidP="009D60BD">
                <w:pPr>
                  <w:pStyle w:val="Footer"/>
                  <w:jc w:val="right"/>
                </w:pPr>
                <w:r>
                  <w:rPr>
                    <w:rFonts w:ascii="Arial" w:hAnsi="Arial" w:cs="Arial"/>
                  </w:rPr>
                  <w:t xml:space="preserve">Synapse Kit </w:t>
                </w:r>
                <w:r>
                  <w:t xml:space="preserve">| </w:t>
                </w:r>
                <w:r w:rsidR="00741E7E" w:rsidRPr="00741E7E">
                  <w:fldChar w:fldCharType="begin"/>
                </w:r>
                <w:r>
                  <w:instrText xml:space="preserve"> PAGE   \* MERGEFORMAT </w:instrText>
                </w:r>
                <w:r w:rsidR="00741E7E" w:rsidRPr="00741E7E">
                  <w:fldChar w:fldCharType="separate"/>
                </w:r>
                <w:r w:rsidR="00A0787F" w:rsidRPr="00A0787F">
                  <w:rPr>
                    <w:b/>
                    <w:noProof/>
                  </w:rPr>
                  <w:t>7</w:t>
                </w:r>
                <w:r w:rsidR="00741E7E">
                  <w:rPr>
                    <w:b/>
                    <w:noProof/>
                  </w:rPr>
                  <w:fldChar w:fldCharType="end"/>
                </w:r>
              </w:p>
              <w:p w:rsidR="00C34A1E" w:rsidRDefault="00C34A1E"/>
            </w:txbxContent>
          </v:textbox>
        </v:shape>
      </w:pict>
    </w:r>
    <w:r w:rsidRPr="00D8522B">
      <w:rPr>
        <w:rFonts w:ascii="Arial" w:hAnsi="Arial" w:cs="Arial"/>
      </w:rPr>
      <w:t xml:space="preserve">MSOE Center for BioMolecular Modeling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A1E" w:rsidRDefault="00C34A1E" w:rsidP="00BD5195">
      <w:pPr>
        <w:spacing w:after="0" w:line="240" w:lineRule="auto"/>
      </w:pPr>
      <w:r>
        <w:separator/>
      </w:r>
    </w:p>
  </w:footnote>
  <w:footnote w:type="continuationSeparator" w:id="0">
    <w:p w:rsidR="00C34A1E" w:rsidRDefault="00C34A1E" w:rsidP="00BD51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A1E" w:rsidRDefault="00C34A1E" w:rsidP="005C22A2">
    <w:pPr>
      <w:pStyle w:val="Header"/>
      <w:ind w:lef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0295"/>
    <w:multiLevelType w:val="hybridMultilevel"/>
    <w:tmpl w:val="9B7C62F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A4581"/>
    <w:multiLevelType w:val="hybridMultilevel"/>
    <w:tmpl w:val="6C30F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12208"/>
    <w:multiLevelType w:val="hybridMultilevel"/>
    <w:tmpl w:val="38486F68"/>
    <w:lvl w:ilvl="0" w:tplc="794E2E4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321D24"/>
    <w:multiLevelType w:val="hybridMultilevel"/>
    <w:tmpl w:val="2A906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E421CA"/>
    <w:multiLevelType w:val="hybridMultilevel"/>
    <w:tmpl w:val="F190B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577309"/>
    <w:multiLevelType w:val="hybridMultilevel"/>
    <w:tmpl w:val="0828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8F1504"/>
    <w:multiLevelType w:val="hybridMultilevel"/>
    <w:tmpl w:val="E3803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F627B"/>
    <w:multiLevelType w:val="hybridMultilevel"/>
    <w:tmpl w:val="A03A5D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C9D1867"/>
    <w:multiLevelType w:val="hybridMultilevel"/>
    <w:tmpl w:val="D2222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81456"/>
    <w:multiLevelType w:val="hybridMultilevel"/>
    <w:tmpl w:val="DBC0C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8B0215"/>
    <w:multiLevelType w:val="hybridMultilevel"/>
    <w:tmpl w:val="136C8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4467B2"/>
    <w:multiLevelType w:val="hybridMultilevel"/>
    <w:tmpl w:val="732CD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8314C5"/>
    <w:multiLevelType w:val="hybridMultilevel"/>
    <w:tmpl w:val="C5480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9D22AC"/>
    <w:multiLevelType w:val="hybridMultilevel"/>
    <w:tmpl w:val="8E46B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E659E"/>
    <w:multiLevelType w:val="hybridMultilevel"/>
    <w:tmpl w:val="2D044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0950B5"/>
    <w:multiLevelType w:val="hybridMultilevel"/>
    <w:tmpl w:val="83DC00AE"/>
    <w:lvl w:ilvl="0" w:tplc="8A264982">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0"/>
  </w:num>
  <w:num w:numId="4">
    <w:abstractNumId w:val="2"/>
  </w:num>
  <w:num w:numId="5">
    <w:abstractNumId w:val="14"/>
  </w:num>
  <w:num w:numId="6">
    <w:abstractNumId w:val="11"/>
  </w:num>
  <w:num w:numId="7">
    <w:abstractNumId w:val="10"/>
  </w:num>
  <w:num w:numId="8">
    <w:abstractNumId w:val="15"/>
  </w:num>
  <w:num w:numId="9">
    <w:abstractNumId w:val="1"/>
  </w:num>
  <w:num w:numId="10">
    <w:abstractNumId w:val="3"/>
  </w:num>
  <w:num w:numId="11">
    <w:abstractNumId w:val="13"/>
  </w:num>
  <w:num w:numId="12">
    <w:abstractNumId w:val="5"/>
  </w:num>
  <w:num w:numId="13">
    <w:abstractNumId w:val="4"/>
  </w:num>
  <w:num w:numId="14">
    <w:abstractNumId w:val="6"/>
  </w:num>
  <w:num w:numId="15">
    <w:abstractNumId w:val="9"/>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111"/>
    <o:shapelayout v:ext="edit">
      <o:idmap v:ext="edit" data="1"/>
    </o:shapelayout>
  </w:hdrShapeDefaults>
  <w:footnotePr>
    <w:footnote w:id="-1"/>
    <w:footnote w:id="0"/>
  </w:footnotePr>
  <w:endnotePr>
    <w:endnote w:id="-1"/>
    <w:endnote w:id="0"/>
  </w:endnotePr>
  <w:compat/>
  <w:rsids>
    <w:rsidRoot w:val="00BD5195"/>
    <w:rsid w:val="000345FF"/>
    <w:rsid w:val="0004179B"/>
    <w:rsid w:val="00047832"/>
    <w:rsid w:val="000503EF"/>
    <w:rsid w:val="00072318"/>
    <w:rsid w:val="000839FB"/>
    <w:rsid w:val="00085324"/>
    <w:rsid w:val="000913A3"/>
    <w:rsid w:val="000A084A"/>
    <w:rsid w:val="000B3C73"/>
    <w:rsid w:val="000B6A20"/>
    <w:rsid w:val="000E17C8"/>
    <w:rsid w:val="000F4A0C"/>
    <w:rsid w:val="00137413"/>
    <w:rsid w:val="00147E01"/>
    <w:rsid w:val="001600E7"/>
    <w:rsid w:val="00165523"/>
    <w:rsid w:val="001B787A"/>
    <w:rsid w:val="001C050D"/>
    <w:rsid w:val="001C379B"/>
    <w:rsid w:val="001C4E4F"/>
    <w:rsid w:val="001D6BC8"/>
    <w:rsid w:val="001E223D"/>
    <w:rsid w:val="001F764F"/>
    <w:rsid w:val="00221412"/>
    <w:rsid w:val="0023363D"/>
    <w:rsid w:val="0027508E"/>
    <w:rsid w:val="00291367"/>
    <w:rsid w:val="00297E2E"/>
    <w:rsid w:val="002B7057"/>
    <w:rsid w:val="002E4A6C"/>
    <w:rsid w:val="002E51AD"/>
    <w:rsid w:val="00306F2C"/>
    <w:rsid w:val="00311CD7"/>
    <w:rsid w:val="00312A82"/>
    <w:rsid w:val="00341763"/>
    <w:rsid w:val="003426BB"/>
    <w:rsid w:val="00350F67"/>
    <w:rsid w:val="0035330D"/>
    <w:rsid w:val="00362EEF"/>
    <w:rsid w:val="0037423E"/>
    <w:rsid w:val="00384313"/>
    <w:rsid w:val="003923F9"/>
    <w:rsid w:val="003A5836"/>
    <w:rsid w:val="003C574C"/>
    <w:rsid w:val="00401C5D"/>
    <w:rsid w:val="00412978"/>
    <w:rsid w:val="00413F38"/>
    <w:rsid w:val="00415ED3"/>
    <w:rsid w:val="004A499E"/>
    <w:rsid w:val="004A4C7A"/>
    <w:rsid w:val="004C49DE"/>
    <w:rsid w:val="004C4DE2"/>
    <w:rsid w:val="004E2353"/>
    <w:rsid w:val="00512CEC"/>
    <w:rsid w:val="00513548"/>
    <w:rsid w:val="00514182"/>
    <w:rsid w:val="00527947"/>
    <w:rsid w:val="005716C0"/>
    <w:rsid w:val="0058202A"/>
    <w:rsid w:val="005950B9"/>
    <w:rsid w:val="005B1534"/>
    <w:rsid w:val="005B1FF0"/>
    <w:rsid w:val="005C22A2"/>
    <w:rsid w:val="00610D65"/>
    <w:rsid w:val="00612A48"/>
    <w:rsid w:val="00625121"/>
    <w:rsid w:val="00633BA3"/>
    <w:rsid w:val="00651943"/>
    <w:rsid w:val="00667D2A"/>
    <w:rsid w:val="0068624F"/>
    <w:rsid w:val="006955A0"/>
    <w:rsid w:val="006A6D79"/>
    <w:rsid w:val="006A6D99"/>
    <w:rsid w:val="006B13D6"/>
    <w:rsid w:val="006F0FFD"/>
    <w:rsid w:val="00700E46"/>
    <w:rsid w:val="00702371"/>
    <w:rsid w:val="00713E82"/>
    <w:rsid w:val="00722594"/>
    <w:rsid w:val="007400D1"/>
    <w:rsid w:val="007411D8"/>
    <w:rsid w:val="00741E7E"/>
    <w:rsid w:val="00744157"/>
    <w:rsid w:val="00744FFF"/>
    <w:rsid w:val="00751B2C"/>
    <w:rsid w:val="00751C9C"/>
    <w:rsid w:val="007907C7"/>
    <w:rsid w:val="007B51C6"/>
    <w:rsid w:val="007B5639"/>
    <w:rsid w:val="007C2EA6"/>
    <w:rsid w:val="007D1FA6"/>
    <w:rsid w:val="007D5910"/>
    <w:rsid w:val="007D78D3"/>
    <w:rsid w:val="007F4B9C"/>
    <w:rsid w:val="008131EE"/>
    <w:rsid w:val="00815A91"/>
    <w:rsid w:val="008442BB"/>
    <w:rsid w:val="00851CB0"/>
    <w:rsid w:val="00857098"/>
    <w:rsid w:val="00866D92"/>
    <w:rsid w:val="008712BB"/>
    <w:rsid w:val="008960AF"/>
    <w:rsid w:val="008F200F"/>
    <w:rsid w:val="008F7520"/>
    <w:rsid w:val="00905558"/>
    <w:rsid w:val="00906CC5"/>
    <w:rsid w:val="00922481"/>
    <w:rsid w:val="00950B86"/>
    <w:rsid w:val="00963F5F"/>
    <w:rsid w:val="0098367C"/>
    <w:rsid w:val="009962BD"/>
    <w:rsid w:val="009C1736"/>
    <w:rsid w:val="009C56F6"/>
    <w:rsid w:val="009D60BD"/>
    <w:rsid w:val="009F264D"/>
    <w:rsid w:val="009F33D0"/>
    <w:rsid w:val="009F6404"/>
    <w:rsid w:val="00A015B2"/>
    <w:rsid w:val="00A050B6"/>
    <w:rsid w:val="00A0787F"/>
    <w:rsid w:val="00A354BC"/>
    <w:rsid w:val="00A400B1"/>
    <w:rsid w:val="00A434CF"/>
    <w:rsid w:val="00A43745"/>
    <w:rsid w:val="00A656D8"/>
    <w:rsid w:val="00A66E9E"/>
    <w:rsid w:val="00A92651"/>
    <w:rsid w:val="00AB32C2"/>
    <w:rsid w:val="00AB65A0"/>
    <w:rsid w:val="00AF42EB"/>
    <w:rsid w:val="00B12C07"/>
    <w:rsid w:val="00B439EC"/>
    <w:rsid w:val="00B63C6C"/>
    <w:rsid w:val="00B6430F"/>
    <w:rsid w:val="00B74203"/>
    <w:rsid w:val="00B85E12"/>
    <w:rsid w:val="00BB2584"/>
    <w:rsid w:val="00BC6FF3"/>
    <w:rsid w:val="00BC7608"/>
    <w:rsid w:val="00BD5195"/>
    <w:rsid w:val="00BF7542"/>
    <w:rsid w:val="00C028E4"/>
    <w:rsid w:val="00C0438F"/>
    <w:rsid w:val="00C0484D"/>
    <w:rsid w:val="00C243D3"/>
    <w:rsid w:val="00C34A1E"/>
    <w:rsid w:val="00C56B45"/>
    <w:rsid w:val="00C61F64"/>
    <w:rsid w:val="00C71908"/>
    <w:rsid w:val="00CB1B76"/>
    <w:rsid w:val="00CD0E5E"/>
    <w:rsid w:val="00CD2FEF"/>
    <w:rsid w:val="00CF2B10"/>
    <w:rsid w:val="00CF6103"/>
    <w:rsid w:val="00D32563"/>
    <w:rsid w:val="00D8522B"/>
    <w:rsid w:val="00DB5C0E"/>
    <w:rsid w:val="00DF5782"/>
    <w:rsid w:val="00E40391"/>
    <w:rsid w:val="00E450CF"/>
    <w:rsid w:val="00E51234"/>
    <w:rsid w:val="00E5784B"/>
    <w:rsid w:val="00E63D75"/>
    <w:rsid w:val="00E82DE0"/>
    <w:rsid w:val="00EA213E"/>
    <w:rsid w:val="00EA73BB"/>
    <w:rsid w:val="00EB20A1"/>
    <w:rsid w:val="00EE1F87"/>
    <w:rsid w:val="00EE4D4F"/>
    <w:rsid w:val="00EF1E11"/>
    <w:rsid w:val="00EF78B9"/>
    <w:rsid w:val="00F16085"/>
    <w:rsid w:val="00F227DF"/>
    <w:rsid w:val="00F25F21"/>
    <w:rsid w:val="00F549A3"/>
    <w:rsid w:val="00F552D9"/>
    <w:rsid w:val="00F61CD9"/>
    <w:rsid w:val="00F71785"/>
    <w:rsid w:val="00F76643"/>
    <w:rsid w:val="00F81B80"/>
    <w:rsid w:val="00F845AA"/>
    <w:rsid w:val="00FB3765"/>
    <w:rsid w:val="00FC0184"/>
    <w:rsid w:val="00FD7CF5"/>
    <w:rsid w:val="00FE093E"/>
    <w:rsid w:val="00FE0F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1"/>
    <o:shapelayout v:ext="edit">
      <o:idmap v:ext="edit" data="2"/>
      <o:rules v:ext="edit">
        <o:r id="V:Rule5" type="connector" idref="#_x0000_s2109"/>
        <o:r id="V:Rule6" type="connector" idref="#_x0000_s2108"/>
        <o:r id="V:Rule7" type="connector" idref="#_x0000_s2095"/>
        <o:r id="V:Rule8" type="connector" idref="#_x0000_s2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2BD"/>
  </w:style>
  <w:style w:type="paragraph" w:styleId="Heading1">
    <w:name w:val="heading 1"/>
    <w:basedOn w:val="Normal"/>
    <w:link w:val="Heading1Char"/>
    <w:uiPriority w:val="9"/>
    <w:qFormat/>
    <w:rsid w:val="00612A4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5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195"/>
  </w:style>
  <w:style w:type="paragraph" w:styleId="Footer">
    <w:name w:val="footer"/>
    <w:basedOn w:val="Normal"/>
    <w:link w:val="FooterChar"/>
    <w:uiPriority w:val="99"/>
    <w:unhideWhenUsed/>
    <w:rsid w:val="00BD5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195"/>
  </w:style>
  <w:style w:type="paragraph" w:styleId="BalloonText">
    <w:name w:val="Balloon Text"/>
    <w:basedOn w:val="Normal"/>
    <w:link w:val="BalloonTextChar"/>
    <w:uiPriority w:val="99"/>
    <w:semiHidden/>
    <w:unhideWhenUsed/>
    <w:rsid w:val="00BD5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195"/>
    <w:rPr>
      <w:rFonts w:ascii="Tahoma" w:hAnsi="Tahoma" w:cs="Tahoma"/>
      <w:sz w:val="16"/>
      <w:szCs w:val="16"/>
    </w:rPr>
  </w:style>
  <w:style w:type="character" w:customStyle="1" w:styleId="Heading1Char">
    <w:name w:val="Heading 1 Char"/>
    <w:basedOn w:val="DefaultParagraphFont"/>
    <w:link w:val="Heading1"/>
    <w:uiPriority w:val="9"/>
    <w:rsid w:val="00612A48"/>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612A48"/>
  </w:style>
  <w:style w:type="character" w:styleId="Hyperlink">
    <w:name w:val="Hyperlink"/>
    <w:basedOn w:val="DefaultParagraphFont"/>
    <w:uiPriority w:val="99"/>
    <w:semiHidden/>
    <w:unhideWhenUsed/>
    <w:rsid w:val="00612A48"/>
    <w:rPr>
      <w:color w:val="0000FF"/>
      <w:u w:val="single"/>
    </w:rPr>
  </w:style>
  <w:style w:type="paragraph" w:styleId="ListParagraph">
    <w:name w:val="List Paragraph"/>
    <w:basedOn w:val="Normal"/>
    <w:uiPriority w:val="34"/>
    <w:qFormat/>
    <w:rsid w:val="00612A48"/>
    <w:pPr>
      <w:ind w:left="720"/>
      <w:contextualSpacing/>
    </w:pPr>
  </w:style>
  <w:style w:type="table" w:styleId="TableGrid">
    <w:name w:val="Table Grid"/>
    <w:basedOn w:val="TableNormal"/>
    <w:uiPriority w:val="59"/>
    <w:rsid w:val="00415E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21412"/>
    <w:pPr>
      <w:spacing w:after="0" w:line="240" w:lineRule="auto"/>
    </w:pPr>
  </w:style>
  <w:style w:type="paragraph" w:styleId="NormalWeb">
    <w:name w:val="Normal (Web)"/>
    <w:basedOn w:val="Normal"/>
    <w:uiPriority w:val="99"/>
    <w:semiHidden/>
    <w:unhideWhenUsed/>
    <w:rsid w:val="000503E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75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926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DC97A-8B63-4816-906F-919B2FBD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Hoelzer</dc:creator>
  <cp:lastModifiedBy>Gina Vogt</cp:lastModifiedBy>
  <cp:revision>3</cp:revision>
  <cp:lastPrinted>2014-07-18T17:00:00Z</cp:lastPrinted>
  <dcterms:created xsi:type="dcterms:W3CDTF">2015-06-02T21:17:00Z</dcterms:created>
  <dcterms:modified xsi:type="dcterms:W3CDTF">2015-06-09T20:53:00Z</dcterms:modified>
</cp:coreProperties>
</file>